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4" w:rsidRPr="000A5F6E" w:rsidRDefault="000D1304" w:rsidP="000D1304">
      <w:pPr>
        <w:pStyle w:val="Default"/>
        <w:jc w:val="both"/>
      </w:pPr>
      <w:r>
        <w:tab/>
      </w:r>
      <w:r w:rsidRPr="000A5F6E">
        <w:t>На основу чланова 94. и 95. Закона о запосленима у аутономним покрајинама и јединицама локалне самоуправе („Сл. гласник РС“ бр. 21/2016 и 113/2017), чланова 54. и 56. Закона о локалној самоуправи („Сл.гласник РС“</w:t>
      </w:r>
      <w:r>
        <w:t>, бр. 129/07, 83/2014-др.закон,</w:t>
      </w:r>
      <w:r w:rsidRPr="000A5F6E">
        <w:t xml:space="preserve"> 101/2016-др.закон</w:t>
      </w:r>
      <w:r>
        <w:t xml:space="preserve"> и 47/2018</w:t>
      </w:r>
      <w:r w:rsidRPr="000A5F6E">
        <w:t xml:space="preserve">) и чланова 11. и 12. Уредбе о спровођењу интерног и јавног конкурса за попуњавање радних места у аутономним покрајинама и јединицама локалне самоуправе („Сл. гласник РС“ бр. 95/2016), </w:t>
      </w:r>
    </w:p>
    <w:p w:rsidR="000D1304" w:rsidRPr="000A5F6E" w:rsidRDefault="000D1304" w:rsidP="000D1304">
      <w:pPr>
        <w:pStyle w:val="Default"/>
        <w:jc w:val="both"/>
      </w:pPr>
      <w:r w:rsidRPr="000A5F6E">
        <w:tab/>
        <w:t xml:space="preserve">Општинско веће општине Горњи Милановац, на седници одржаној </w:t>
      </w:r>
      <w:r w:rsidR="002D2AE4">
        <w:t>21. августа</w:t>
      </w:r>
      <w:r w:rsidRPr="000A5F6E">
        <w:t xml:space="preserve"> 2018. године оглашава </w:t>
      </w:r>
    </w:p>
    <w:p w:rsidR="000D1304" w:rsidRPr="0002514C" w:rsidRDefault="0002514C" w:rsidP="000D130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0D1304" w:rsidRPr="000A5F6E" w:rsidRDefault="000D1304" w:rsidP="000D1304">
      <w:pPr>
        <w:pStyle w:val="Default"/>
        <w:jc w:val="center"/>
      </w:pPr>
      <w:r w:rsidRPr="000A5F6E">
        <w:rPr>
          <w:b/>
          <w:bCs/>
        </w:rPr>
        <w:t>ЈАВНИ КОНКУРС ЗА ПОПУЊАВАЊЕ ПОЛОЖАЈА</w:t>
      </w:r>
    </w:p>
    <w:p w:rsidR="000D1304" w:rsidRPr="000A5F6E" w:rsidRDefault="000D1304" w:rsidP="000D1304">
      <w:pPr>
        <w:pStyle w:val="Default"/>
        <w:jc w:val="both"/>
        <w:rPr>
          <w:b/>
          <w:bCs/>
        </w:rPr>
      </w:pP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1. Орган у коме се радно место попуњава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Општинска управа општине Горњи Милановац, Горњи Милановац, улица Таковска бр. 2.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2. Положај који се попуњава </w:t>
      </w:r>
    </w:p>
    <w:p w:rsidR="000D1304" w:rsidRPr="000A5F6E" w:rsidRDefault="000D1304" w:rsidP="000D1304">
      <w:pPr>
        <w:pStyle w:val="Default"/>
        <w:jc w:val="both"/>
      </w:pPr>
      <w:r>
        <w:t>Н</w:t>
      </w:r>
      <w:r w:rsidR="00044145">
        <w:t>ачелник</w:t>
      </w:r>
      <w:r w:rsidRPr="000A5F6E">
        <w:t xml:space="preserve"> Општинске управе, Положај у </w:t>
      </w:r>
      <w:r>
        <w:t>првој</w:t>
      </w:r>
      <w:r w:rsidRPr="000A5F6E">
        <w:t xml:space="preserve"> групи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Број: </w:t>
      </w:r>
      <w:r w:rsidRPr="000A5F6E">
        <w:t xml:space="preserve">службеник на положају - 1 (један). </w:t>
      </w:r>
    </w:p>
    <w:p w:rsidR="000D1304" w:rsidRDefault="000D1304" w:rsidP="000D1304">
      <w:pPr>
        <w:pStyle w:val="Default"/>
        <w:jc w:val="both"/>
        <w:rPr>
          <w:sz w:val="22"/>
          <w:lang w:val="sr-Cyrl-CS"/>
        </w:rPr>
      </w:pPr>
      <w:r w:rsidRPr="000A5F6E">
        <w:rPr>
          <w:b/>
          <w:bCs/>
        </w:rPr>
        <w:t xml:space="preserve">Опис послова: </w:t>
      </w:r>
      <w:r w:rsidRPr="00A43EF6">
        <w:rPr>
          <w:sz w:val="22"/>
          <w:lang w:val="sr-Cyrl-CS"/>
        </w:rPr>
        <w:t>Руководи и координира радом Општинске управе; Планира, усмерава и надзире рад Општинске управе; Усклађује рад организационих јединица Општинске управе и обезбеђује њено функционисање као јединственог органа; Остварује сарадњу организационих јединица у оквиру Општинске управе; Обавља и друге послове у складу са законом, Статутом општине, одлукама Скупштине општине, Општинског већа и Председника општине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3. Услови за рад на положају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Стечено високо образовање из образовнонаучне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</w:t>
      </w:r>
      <w:r w:rsidRPr="000A5F6E">
        <w:rPr>
          <w:lang w:val="sr-Cyrl-CS"/>
        </w:rPr>
        <w:t>познавање рада на рачунару (</w:t>
      </w:r>
      <w:r w:rsidRPr="000A5F6E">
        <w:t>MS Office</w:t>
      </w:r>
      <w:r w:rsidRPr="000A5F6E">
        <w:rPr>
          <w:lang w:val="sr-Cyrl-CS"/>
        </w:rPr>
        <w:t xml:space="preserve"> пакет и интернет) и </w:t>
      </w:r>
      <w:r w:rsidRPr="000A5F6E">
        <w:t xml:space="preserve">најмање пет година радног искуства у струци.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4. Општи услови: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да је учесник конкурса пунолетан држављанин Републике Србије,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да има прописано образовање,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да испуњава остале услове одређене законом, другим прописом и актом о систематизавији радних места,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да није правоснажно осуђиван на безусловну казну затвора од најмање шест месеци,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да учеснику конкурса није престао радни однос у државном органу, односно у органу аутономне покрајине или јединице локалне самоуправе, зог теже повреде дужности из радног односа.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5. Трајање рада на положају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Рад на положају траје пет година.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6. Место рада на положају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Општинска управа општине Горњи Милановац, Горњи Милановац, улица Таковска број 2.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7. Докази који се достављају и прилажу уз пријаву на јавни конкурс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- </w:t>
      </w:r>
      <w:r w:rsidRPr="000A5F6E">
        <w:t xml:space="preserve">пријава са биографијом и наводима о досадашњем радном искуству,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оргинал или оверена фотокопија уверења о држављанству,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оргинал или оверена фотокопија извода из матичне књиге рођених,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оргинал или оверена фотокопија дипломе којом се потврђује стручна спрема,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- </w:t>
      </w:r>
      <w:r w:rsidRPr="000A5F6E">
        <w:t xml:space="preserve">оргинал или оверена фотокопија уверења којим се потврђује положен државни стручни испит </w:t>
      </w:r>
    </w:p>
    <w:p w:rsidR="000D1304" w:rsidRPr="000A5F6E" w:rsidRDefault="000D1304" w:rsidP="000D1304">
      <w:pPr>
        <w:pStyle w:val="Default"/>
        <w:jc w:val="both"/>
      </w:pPr>
      <w:r w:rsidRPr="000A5F6E">
        <w:lastRenderedPageBreak/>
        <w:t xml:space="preserve">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оргинал или оверена фотокопија доказа о радном искуству (потврде, решења и други акти из којих се види на којим пословима и са којом стручном спремом и у којем периоду је стечено радно искуство),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изјава у којој се странка опредељује да ли ће сама прибавити податке о чињеницама о којим се води службена евиденција или ће то орган учинити уместо ње,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- остали наводи из тачке 4.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>8. Стручна оспособљеност, знање и вештине кандидата која се проверавају у изборном поступку на јавном конкурсу</w:t>
      </w:r>
      <w:r>
        <w:rPr>
          <w:b/>
          <w:bCs/>
        </w:rPr>
        <w:t>.</w:t>
      </w:r>
      <w:r w:rsidRPr="000A5F6E">
        <w:rPr>
          <w:b/>
          <w:bCs/>
        </w:rPr>
        <w:t xml:space="preserve">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У изборном поступку писаним путем, применом теста знања проверава се познавање Закона о локалној самоуправи, Закона о запосленима у аутономним покрајинама и јединицама локалне самоуправе, Закона о начину одређивања максималног броја запослених у јавном сектору и Закона о локалним изборима.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Усменим путем, путем разговора, обавиће се провера из области: Закона о финансирању локалне самоуправе и Закона о раду.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9. Провера оспособљености, знања и вештина кандидата у изборном поступку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Са кандидатима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назначена знања биће проверена у просторијама Општинске управе општине Горњи Милановац, Горњи Милановац, улица Таковска број 2, по истеку рока за подношење пријава на јавни конкурс, о чему ће кандидати бити обавештени телефонским путем на бројеве телефона или писаним путем на адресе које су навели у пријави.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10. Рок за подношење пријава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Рок за подношење пријава на јавни конкурс је 15 (петнаест) дана од дана када је оглашено обавештење о јавном конкурсу у дневним новинама које се дистрибуирају за целу територију Републике Србије.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11. Лице које је задужено за давање обавештења о јавном конкурсу </w:t>
      </w:r>
    </w:p>
    <w:p w:rsidR="000D1304" w:rsidRPr="000A5F6E" w:rsidRDefault="000D1304" w:rsidP="000D1304">
      <w:pPr>
        <w:pStyle w:val="Default"/>
        <w:jc w:val="both"/>
      </w:pPr>
      <w:r w:rsidRPr="000A5F6E">
        <w:t>Тијана Радивојевић, тел: 032/515-0073, имејл адреса: tijana.radivojevic@gornjimilanovac.rs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12. Адреса на коју се подноси пријава за јавни конкурс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Општинско веће општине Горњи Милановац, Горњи Милановац, улица Таковска број 2, за Конкурсну комисију, са назнаком „за јавни конкурс за попуњавање положаја“. 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13. Начин оглашавања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Јавни конкурс оглашава се на огласној табли Општинске управе општине Горњи Милановац, на интернет презентацији општине Горњи Милановац </w:t>
      </w:r>
      <w:hyperlink r:id="rId4" w:history="1">
        <w:r w:rsidRPr="000A5F6E">
          <w:rPr>
            <w:rStyle w:val="Hyperlink"/>
          </w:rPr>
          <w:t>www.gornjimilanovac.rs</w:t>
        </w:r>
      </w:hyperlink>
      <w:r w:rsidRPr="000A5F6E">
        <w:t>, на огласној табли Националне службе за запошљавање и обавештење о расписаном јавном конкурсу објављује се у дневним новинама које се дистрибуирају за целу територију Републике Србије.</w:t>
      </w:r>
    </w:p>
    <w:p w:rsidR="000D1304" w:rsidRPr="000A5F6E" w:rsidRDefault="000D1304" w:rsidP="000D1304">
      <w:pPr>
        <w:pStyle w:val="Default"/>
        <w:jc w:val="both"/>
      </w:pPr>
      <w:r w:rsidRPr="000A5F6E">
        <w:rPr>
          <w:b/>
          <w:bCs/>
        </w:rPr>
        <w:t xml:space="preserve">Напомена: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Неблаговремене, недопуштене, неразумљиве или непотпуне пријаве уз које нису приложени сви тражени докази у оргиналу или овереној фотокопији биће одбачене.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Документа о чињеницама о којиме се води службена евиденција а која су потребна за учествовање на јавном конкурсу су: уверење о држављанству, извод из матичне књиге рођених, уверење о положеном државном испиту за рад у државним органима и уверење о положеном правосудном испиту.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Одредбом члана 9. и члана 103. Закона о општем управном поступку („Сл. гласник РС“, број 18/16) прописано је, између осталог да орган може да врши увид, прибавља и </w:t>
      </w:r>
      <w:r w:rsidRPr="000A5F6E">
        <w:lastRenderedPageBreak/>
        <w:t xml:space="preserve">обрађује личне податке о чињеницама о којим се води службена евиденција, осим ако странка изричито изјави да ће податке прибавити сама. </w:t>
      </w:r>
    </w:p>
    <w:p w:rsidR="000D1304" w:rsidRPr="000A5F6E" w:rsidRDefault="000D1304" w:rsidP="000D1304">
      <w:pPr>
        <w:pStyle w:val="Default"/>
        <w:jc w:val="both"/>
      </w:pPr>
      <w:r w:rsidRPr="000A5F6E">
        <w:t xml:space="preserve">Потребно је да кандидат попуни изјаву којом се опредељује за једну од две могућности – да орган прибави податке о којима се води службена евиденција или да ће то кандидат учинити сам. Наведену изјаву могуће је преузети на писарници Општинске управе општине Горњи Милановац и на сајту општине Горњи Милановац. </w:t>
      </w:r>
    </w:p>
    <w:p w:rsidR="000D1304" w:rsidRPr="000A5F6E" w:rsidRDefault="000D1304" w:rsidP="000D1304">
      <w:pPr>
        <w:pStyle w:val="Default"/>
        <w:jc w:val="both"/>
      </w:pPr>
      <w:r w:rsidRPr="000A5F6E">
        <w:t>Попуњену изјаву је неопходно доставити уз напред наведене доказе у циљу даљег поступања.</w:t>
      </w:r>
    </w:p>
    <w:p w:rsidR="000D1304" w:rsidRPr="000A5F6E" w:rsidRDefault="000D1304" w:rsidP="000D1304">
      <w:pPr>
        <w:pStyle w:val="Default"/>
        <w:jc w:val="both"/>
      </w:pPr>
    </w:p>
    <w:p w:rsidR="000D1304" w:rsidRPr="000A5F6E" w:rsidRDefault="000D1304" w:rsidP="000D1304">
      <w:pPr>
        <w:pStyle w:val="Default"/>
        <w:jc w:val="center"/>
      </w:pPr>
      <w:r w:rsidRPr="000A5F6E">
        <w:t xml:space="preserve">ОПШТИНСКО ВЕЋЕ </w:t>
      </w:r>
      <w:bookmarkStart w:id="0" w:name="_GoBack"/>
      <w:bookmarkEnd w:id="0"/>
      <w:r w:rsidRPr="000A5F6E">
        <w:t>ОПШТИНЕ ГОРЊИМИЛАНОВАЦ</w:t>
      </w:r>
    </w:p>
    <w:p w:rsidR="000D1304" w:rsidRPr="000A5F6E" w:rsidRDefault="002D2AE4" w:rsidP="000D1304">
      <w:pPr>
        <w:pStyle w:val="Default"/>
        <w:jc w:val="center"/>
      </w:pPr>
      <w:r>
        <w:t>Број: 3-06-75</w:t>
      </w:r>
      <w:r w:rsidR="000D1304" w:rsidRPr="000A5F6E">
        <w:t xml:space="preserve"> /2018 од </w:t>
      </w:r>
      <w:r>
        <w:t>21. августа</w:t>
      </w:r>
      <w:r w:rsidR="000D1304" w:rsidRPr="000A5F6E">
        <w:t xml:space="preserve"> 2018. године</w:t>
      </w:r>
    </w:p>
    <w:p w:rsidR="000D1304" w:rsidRPr="000A5F6E" w:rsidRDefault="000D1304" w:rsidP="000D1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304" w:rsidRPr="000A5F6E" w:rsidRDefault="000D1304" w:rsidP="000D1304">
      <w:pPr>
        <w:rPr>
          <w:rFonts w:ascii="Times New Roman" w:hAnsi="Times New Roman" w:cs="Times New Roman"/>
          <w:sz w:val="24"/>
          <w:szCs w:val="24"/>
        </w:rPr>
      </w:pPr>
    </w:p>
    <w:p w:rsidR="000D1304" w:rsidRPr="000A5F6E" w:rsidRDefault="000D1304" w:rsidP="000D1304">
      <w:pPr>
        <w:tabs>
          <w:tab w:val="left" w:pos="70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5F6E">
        <w:rPr>
          <w:rFonts w:ascii="Times New Roman" w:hAnsi="Times New Roman" w:cs="Times New Roman"/>
          <w:sz w:val="24"/>
          <w:szCs w:val="24"/>
        </w:rPr>
        <w:t xml:space="preserve"> ПРЕДСЕДНИК ОПШТИНЕ</w:t>
      </w:r>
    </w:p>
    <w:p w:rsidR="000D1304" w:rsidRPr="00044145" w:rsidRDefault="000D1304" w:rsidP="000D1304">
      <w:pPr>
        <w:tabs>
          <w:tab w:val="left" w:pos="60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5F6E">
        <w:rPr>
          <w:rFonts w:ascii="Times New Roman" w:hAnsi="Times New Roman" w:cs="Times New Roman"/>
          <w:sz w:val="24"/>
          <w:szCs w:val="24"/>
        </w:rPr>
        <w:tab/>
        <w:t>Дејан Ковачевић</w:t>
      </w:r>
      <w:r w:rsidR="00044145">
        <w:rPr>
          <w:rFonts w:ascii="Times New Roman" w:hAnsi="Times New Roman" w:cs="Times New Roman"/>
          <w:sz w:val="24"/>
          <w:szCs w:val="24"/>
        </w:rPr>
        <w:t xml:space="preserve"> с.р</w:t>
      </w:r>
    </w:p>
    <w:p w:rsidR="00290BA0" w:rsidRDefault="00290BA0"/>
    <w:sectPr w:rsidR="00290BA0" w:rsidSect="00387529">
      <w:pgSz w:w="11907" w:h="16840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1304"/>
    <w:rsid w:val="0002514C"/>
    <w:rsid w:val="00044145"/>
    <w:rsid w:val="000679F9"/>
    <w:rsid w:val="000D1304"/>
    <w:rsid w:val="00290BA0"/>
    <w:rsid w:val="002D2AE4"/>
    <w:rsid w:val="00870932"/>
    <w:rsid w:val="00930CF7"/>
    <w:rsid w:val="009D03E7"/>
    <w:rsid w:val="00A8397F"/>
    <w:rsid w:val="00CE63CC"/>
    <w:rsid w:val="00D80255"/>
    <w:rsid w:val="00E24322"/>
    <w:rsid w:val="00EA24D3"/>
    <w:rsid w:val="00F9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304"/>
    <w:rPr>
      <w:color w:val="0000FF"/>
      <w:u w:val="single"/>
    </w:rPr>
  </w:style>
  <w:style w:type="paragraph" w:customStyle="1" w:styleId="Default">
    <w:name w:val="Default"/>
    <w:basedOn w:val="Normal"/>
    <w:rsid w:val="000D130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njimila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tijana.radivojevic</dc:creator>
  <cp:lastModifiedBy>Andrija</cp:lastModifiedBy>
  <cp:revision>2</cp:revision>
  <dcterms:created xsi:type="dcterms:W3CDTF">2018-08-23T08:52:00Z</dcterms:created>
  <dcterms:modified xsi:type="dcterms:W3CDTF">2018-08-23T08:52:00Z</dcterms:modified>
</cp:coreProperties>
</file>