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D01337" w:rsidRPr="00F40002" w:rsidTr="005B439D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D01337" w:rsidRPr="005B439D" w:rsidRDefault="00D01337" w:rsidP="005B439D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</w:p>
        </w:tc>
      </w:tr>
      <w:tr w:rsidR="00D01337" w:rsidRPr="00F40002" w:rsidTr="005B439D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8455231" r:id="rId9"/>
              </w:objec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РЕПУБЛИКА СРБИЈА</w: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333ED1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333ED1" w:rsidRPr="00B61BDE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CD3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D01337" w:rsidRPr="00F40002" w:rsidRDefault="00D01337" w:rsidP="005B439D">
            <w:pPr>
              <w:rPr>
                <w:sz w:val="20"/>
              </w:rPr>
            </w:pPr>
          </w:p>
        </w:tc>
      </w:tr>
      <w:tr w:rsidR="00D01337" w:rsidRPr="00F40002" w:rsidTr="005B439D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5B439D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224869" w:rsidRDefault="006E3490" w:rsidP="006E3490">
      <w:pPr>
        <w:rPr>
          <w:rFonts w:cs="Arial"/>
          <w:b/>
          <w:sz w:val="20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490" w:rsidRDefault="006E3490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AE8">
        <w:rPr>
          <w:rFonts w:ascii="Times New Roman" w:hAnsi="Times New Roman" w:cs="Times New Roman"/>
          <w:b/>
          <w:sz w:val="32"/>
          <w:szCs w:val="32"/>
        </w:rPr>
        <w:t>ЗАХТЕВ ЗА ИЗДАВАЊЕ ИНТЕГРИСАНЕ ДОЗВОЛ</w:t>
      </w:r>
      <w:r w:rsidR="00B902F2">
        <w:rPr>
          <w:rFonts w:ascii="Times New Roman" w:hAnsi="Times New Roman" w:cs="Times New Roman"/>
          <w:b/>
          <w:sz w:val="32"/>
          <w:szCs w:val="32"/>
        </w:rPr>
        <w:t>E</w:t>
      </w: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0E4" w:rsidRDefault="00B160E4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20" w:rsidRDefault="006E349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135/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="00E365C8" w:rsidRPr="00484020">
        <w:rPr>
          <w:rFonts w:ascii="Times New Roman" w:hAnsi="Times New Roman" w:cs="Times New Roman"/>
          <w:sz w:val="24"/>
          <w:szCs w:val="24"/>
        </w:rPr>
        <w:t xml:space="preserve">04, </w:t>
      </w:r>
      <w:r w:rsidRPr="00484020">
        <w:rPr>
          <w:rFonts w:ascii="Times New Roman" w:hAnsi="Times New Roman" w:cs="Times New Roman"/>
          <w:sz w:val="24"/>
          <w:szCs w:val="24"/>
        </w:rPr>
        <w:t>25/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Pr="00484020">
        <w:rPr>
          <w:rFonts w:ascii="Times New Roman" w:hAnsi="Times New Roman" w:cs="Times New Roman"/>
          <w:sz w:val="24"/>
          <w:szCs w:val="24"/>
        </w:rPr>
        <w:t>15</w:t>
      </w:r>
      <w:r w:rsidR="00E365C8" w:rsidRPr="00484020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 и 109/2021</w:t>
      </w:r>
      <w:r w:rsidR="00E365C8" w:rsidRPr="00484020">
        <w:rPr>
          <w:rFonts w:ascii="Times New Roman" w:eastAsia="Arial" w:hAnsi="Times New Roman" w:cs="Times New Roman"/>
          <w:sz w:val="24"/>
          <w:szCs w:val="24"/>
        </w:rPr>
        <w:t>)</w:t>
      </w:r>
      <w:r w:rsidRPr="00484020">
        <w:rPr>
          <w:rFonts w:ascii="Times New Roman" w:hAnsi="Times New Roman" w:cs="Times New Roman"/>
          <w:sz w:val="24"/>
          <w:szCs w:val="24"/>
        </w:rPr>
        <w:t xml:space="preserve"> и</w:t>
      </w:r>
      <w:r w:rsidRPr="0048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921167" w:rsidRPr="00484020">
        <w:rPr>
          <w:rFonts w:ascii="Times New Roman" w:hAnsi="Times New Roman" w:cs="Times New Roman"/>
          <w:sz w:val="24"/>
          <w:szCs w:val="24"/>
          <w:lang w:val="sr-Cyrl-RS"/>
        </w:rPr>
        <w:t>, 32/16,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 подносим</w:t>
      </w:r>
      <w:r w:rsidR="00484020">
        <w:rPr>
          <w:rFonts w:ascii="Times New Roman" w:hAnsi="Times New Roman" w:cs="Times New Roman"/>
          <w:sz w:val="24"/>
          <w:szCs w:val="24"/>
        </w:rPr>
        <w:t xml:space="preserve">  захтев за </w:t>
      </w:r>
      <w:r w:rsidRPr="00484020">
        <w:rPr>
          <w:rFonts w:ascii="Times New Roman" w:hAnsi="Times New Roman" w:cs="Times New Roman"/>
          <w:sz w:val="24"/>
          <w:szCs w:val="24"/>
        </w:rPr>
        <w:t>издав</w:t>
      </w:r>
      <w:r w:rsidR="008A5881" w:rsidRPr="00484020">
        <w:rPr>
          <w:rFonts w:ascii="Times New Roman" w:hAnsi="Times New Roman" w:cs="Times New Roman"/>
          <w:sz w:val="24"/>
          <w:szCs w:val="24"/>
        </w:rPr>
        <w:t>а</w:t>
      </w:r>
      <w:r w:rsidRPr="00484020"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="008A5881" w:rsidRPr="00484020">
        <w:rPr>
          <w:rFonts w:ascii="Times New Roman" w:hAnsi="Times New Roman" w:cs="Times New Roman"/>
          <w:sz w:val="24"/>
          <w:szCs w:val="24"/>
        </w:rPr>
        <w:t>постројења</w:t>
      </w:r>
      <w:r w:rsidR="0048402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84020" w:rsidRDefault="0048402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3490" w:rsidRDefault="00921167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и обављање активности 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4840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E3490" w:rsidRPr="00484020" w:rsidRDefault="0048402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02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кп. бр._______________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КО општина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F0EB4" w:rsidRPr="004840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.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88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B160E4" w:rsidRPr="00484020" w:rsidRDefault="00B160E4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78018C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84020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B160E4" w:rsidRPr="00484020" w:rsidRDefault="00B160E4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76B88" w:rsidRPr="00484020" w:rsidRDefault="00E76B88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2977"/>
      </w:tblGrid>
      <w:tr w:rsidR="0078018C" w:rsidRPr="00484020" w:rsidTr="00886F56">
        <w:trPr>
          <w:trHeight w:val="526"/>
        </w:trPr>
        <w:tc>
          <w:tcPr>
            <w:tcW w:w="675" w:type="dxa"/>
            <w:shd w:val="clear" w:color="auto" w:fill="D9D9D9"/>
          </w:tcPr>
          <w:p w:rsidR="0078018C" w:rsidRPr="00886F56" w:rsidRDefault="00AC579F" w:rsidP="00AC579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  <w:t>Ред. бр.</w:t>
            </w:r>
          </w:p>
        </w:tc>
        <w:tc>
          <w:tcPr>
            <w:tcW w:w="5704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E76B88" w:rsidRPr="00484020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8018C" w:rsidRPr="00B160E4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160E4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B6627B" w:rsidRPr="00B160E4">
        <w:rPr>
          <w:rFonts w:ascii="Times New Roman" w:hAnsi="Times New Roman" w:cs="Times New Roman"/>
          <w:sz w:val="22"/>
          <w:szCs w:val="22"/>
        </w:rPr>
        <w:t xml:space="preserve">, </w:t>
      </w:r>
      <w:r w:rsidR="00C27C85" w:rsidRPr="00B160E4">
        <w:rPr>
          <w:rFonts w:ascii="Times New Roman" w:hAnsi="Times New Roman" w:cs="Times New Roman"/>
          <w:sz w:val="22"/>
          <w:szCs w:val="22"/>
        </w:rPr>
        <w:t>95/2018-аутентично тумачење</w:t>
      </w:r>
      <w:r w:rsidR="00B6627B" w:rsidRPr="00B160E4">
        <w:rPr>
          <w:rFonts w:ascii="Times New Roman" w:hAnsi="Times New Roman" w:cs="Times New Roman"/>
          <w:sz w:val="22"/>
          <w:szCs w:val="22"/>
          <w:lang w:val="sr-Cyrl-RS"/>
        </w:rPr>
        <w:t xml:space="preserve"> и 2/2023-одлука УС</w:t>
      </w:r>
      <w:r w:rsidRPr="00B160E4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160E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160E4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484020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886F56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78018C"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  <w:lang w:val="sr-Cyrl-RS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нова постројења – сагласност на студију о процени  утицаја на животну средину и сагласност на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одговарајући документ из области заштите од великог хемијског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постојећа постројења - сагласност на студију утицаја затеченог стања,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сагласност на одговарајућу документацију у складу са прописима  којима се уређује заштита од великог хемијског удеса и програм мера прилагођавања рада постојећег постројења или активности условима прописаним овим законом.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A13AE8" w:rsidRPr="00484020" w:rsidRDefault="00A13AE8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6B88" w:rsidRPr="00484020" w:rsidRDefault="006E3490" w:rsidP="006E3490">
      <w:pPr>
        <w:pStyle w:val="NoSpacing"/>
        <w:rPr>
          <w:rFonts w:ascii="Times New Roman" w:hAnsi="Times New Roman"/>
          <w:b/>
        </w:rPr>
      </w:pPr>
      <w:r w:rsidRPr="00484020">
        <w:rPr>
          <w:rFonts w:ascii="Times New Roman" w:hAnsi="Times New Roman"/>
          <w:b/>
        </w:rPr>
        <w:lastRenderedPageBreak/>
        <w:t>Таксе/накнаде:</w:t>
      </w:r>
    </w:p>
    <w:p w:rsidR="0039465E" w:rsidRPr="00484020" w:rsidRDefault="0039465E" w:rsidP="006E3490">
      <w:pPr>
        <w:pStyle w:val="NoSpacing"/>
        <w:rPr>
          <w:rFonts w:ascii="Times New Roman" w:hAnsi="Times New Roman"/>
          <w:b/>
        </w:rPr>
      </w:pPr>
    </w:p>
    <w:p w:rsidR="0066079E" w:rsidRPr="00484020" w:rsidRDefault="0039465E" w:rsidP="009809F3">
      <w:pPr>
        <w:suppressAutoHyphens w:val="0"/>
        <w:jc w:val="both"/>
        <w:rPr>
          <w:rStyle w:val="Bodytext6"/>
          <w:color w:val="000000"/>
          <w:sz w:val="22"/>
          <w:szCs w:val="22"/>
        </w:rPr>
      </w:pPr>
      <w:r w:rsidRPr="00484020">
        <w:rPr>
          <w:rStyle w:val="Bodytext6"/>
          <w:color w:val="000000"/>
          <w:sz w:val="22"/>
          <w:szCs w:val="22"/>
        </w:rPr>
        <w:t>Републичка административна такса у износу о</w:t>
      </w:r>
      <w:r w:rsidRPr="00484020">
        <w:rPr>
          <w:rStyle w:val="Bodytext6"/>
          <w:sz w:val="22"/>
          <w:szCs w:val="22"/>
        </w:rPr>
        <w:t xml:space="preserve">д </w:t>
      </w:r>
      <w:r w:rsidR="00C427C2" w:rsidRPr="00484020">
        <w:rPr>
          <w:rStyle w:val="Bodytext6"/>
          <w:b/>
          <w:sz w:val="22"/>
          <w:szCs w:val="22"/>
        </w:rPr>
        <w:t>197</w:t>
      </w:r>
      <w:r w:rsidR="007F2C08" w:rsidRPr="00484020">
        <w:rPr>
          <w:rStyle w:val="Bodytext6"/>
          <w:b/>
          <w:sz w:val="22"/>
          <w:szCs w:val="22"/>
        </w:rPr>
        <w:t>.2</w:t>
      </w:r>
      <w:r w:rsidR="00C427C2" w:rsidRPr="00484020">
        <w:rPr>
          <w:rStyle w:val="Bodytext6"/>
          <w:b/>
          <w:sz w:val="22"/>
          <w:szCs w:val="22"/>
          <w:lang w:val="sr-Latn-RS"/>
        </w:rPr>
        <w:t>8</w:t>
      </w:r>
      <w:r w:rsidRPr="00484020">
        <w:rPr>
          <w:rStyle w:val="Bodytext6"/>
          <w:b/>
          <w:sz w:val="22"/>
          <w:szCs w:val="22"/>
        </w:rPr>
        <w:t>0,00</w:t>
      </w:r>
      <w:r w:rsidRPr="00484020">
        <w:rPr>
          <w:rStyle w:val="Bodytext6"/>
          <w:sz w:val="22"/>
          <w:szCs w:val="22"/>
        </w:rPr>
        <w:t xml:space="preserve"> динара</w:t>
      </w:r>
      <w:r w:rsidR="00C427C2" w:rsidRPr="00484020">
        <w:rPr>
          <w:rStyle w:val="Bodytext6"/>
          <w:sz w:val="22"/>
          <w:szCs w:val="22"/>
          <w:lang w:val="sr-Latn-RS"/>
        </w:rPr>
        <w:t xml:space="preserve"> </w:t>
      </w:r>
      <w:r w:rsidR="00C427C2" w:rsidRPr="00484020">
        <w:rPr>
          <w:rStyle w:val="Bodytext6"/>
          <w:sz w:val="22"/>
          <w:szCs w:val="22"/>
          <w:lang w:val="sr-Cyrl-RS"/>
        </w:rPr>
        <w:t>за захтев за издавање интегрисане дозволе</w:t>
      </w:r>
      <w:r w:rsidR="00C427C2" w:rsidRPr="00484020">
        <w:rPr>
          <w:rStyle w:val="Bodytext6"/>
          <w:sz w:val="22"/>
          <w:szCs w:val="22"/>
        </w:rPr>
        <w:t xml:space="preserve"> (</w:t>
      </w:r>
      <w:r w:rsidRPr="00484020">
        <w:rPr>
          <w:rStyle w:val="Bodytext6"/>
          <w:sz w:val="22"/>
          <w:szCs w:val="22"/>
        </w:rPr>
        <w:t>Тар. бр. 192) Тар</w:t>
      </w:r>
      <w:r w:rsidRPr="00484020">
        <w:rPr>
          <w:rStyle w:val="Bodytext6"/>
          <w:color w:val="000000"/>
          <w:sz w:val="22"/>
          <w:szCs w:val="22"/>
        </w:rPr>
        <w:t>ифе републичких административних такси и накнада се уплаћује на текући рачун број</w:t>
      </w:r>
      <w:r w:rsidR="009809F3" w:rsidRPr="00484020">
        <w:rPr>
          <w:rStyle w:val="Bodytext6"/>
          <w:color w:val="000000"/>
          <w:sz w:val="22"/>
          <w:szCs w:val="22"/>
        </w:rPr>
        <w:t xml:space="preserve"> </w:t>
      </w:r>
      <w:r w:rsidRPr="00484020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484020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8A544C" w:rsidRPr="00484020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8A544C" w:rsidRPr="00484020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8A544C" w:rsidRPr="00484020">
        <w:rPr>
          <w:rFonts w:ascii="Times New Roman" w:hAnsi="Times New Roman" w:cs="Times New Roman"/>
          <w:b/>
          <w:szCs w:val="22"/>
          <w:lang w:val="sr-Cyrl-RS" w:eastAsia="en-US"/>
        </w:rPr>
        <w:t>1901614850</w:t>
      </w:r>
      <w:r w:rsidRPr="00484020">
        <w:rPr>
          <w:rFonts w:ascii="Times New Roman" w:hAnsi="Times New Roman" w:cs="Times New Roman"/>
          <w:szCs w:val="22"/>
          <w:lang w:eastAsia="en-US"/>
        </w:rPr>
        <w:t>, сврха дознаке „</w:t>
      </w:r>
      <w:r w:rsidR="00327152" w:rsidRPr="00484020">
        <w:rPr>
          <w:rFonts w:ascii="Times New Roman" w:hAnsi="Times New Roman" w:cs="Times New Roman"/>
          <w:szCs w:val="22"/>
          <w:lang w:eastAsia="en-US"/>
        </w:rPr>
        <w:t>Р</w:t>
      </w:r>
      <w:r w:rsidRPr="00484020">
        <w:rPr>
          <w:rFonts w:ascii="Times New Roman" w:hAnsi="Times New Roman" w:cs="Times New Roman"/>
          <w:szCs w:val="22"/>
          <w:lang w:eastAsia="en-US"/>
        </w:rPr>
        <w:t>епубличка административна такса“.</w:t>
      </w:r>
      <w:r w:rsidR="00892126" w:rsidRPr="00484020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484020">
        <w:rPr>
          <w:rStyle w:val="Bodytext6"/>
          <w:sz w:val="22"/>
          <w:szCs w:val="22"/>
        </w:rPr>
        <w:t>Таксене тарифе из Закона о републичким административним таксама</w:t>
      </w:r>
      <w:r w:rsidR="00327152" w:rsidRPr="00484020">
        <w:rPr>
          <w:rStyle w:val="Bodytext6"/>
          <w:sz w:val="22"/>
          <w:szCs w:val="22"/>
        </w:rPr>
        <w:t>.</w:t>
      </w:r>
      <w:r w:rsidRPr="00484020">
        <w:rPr>
          <w:rStyle w:val="Bodytext6"/>
          <w:sz w:val="22"/>
          <w:szCs w:val="22"/>
        </w:rPr>
        <w:t xml:space="preserve"> </w:t>
      </w: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84020" w:rsidTr="00046493">
        <w:trPr>
          <w:trHeight w:val="976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E76B88" w:rsidRPr="00484020" w:rsidRDefault="00A13AE8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88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8A5881" w:rsidP="000625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правног лица/предузетника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захтева-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ператера</w:t>
            </w:r>
          </w:p>
        </w:tc>
      </w:tr>
      <w:tr w:rsidR="006E3490" w:rsidRPr="00484020" w:rsidTr="00046493">
        <w:trPr>
          <w:trHeight w:val="337"/>
        </w:trPr>
        <w:tc>
          <w:tcPr>
            <w:tcW w:w="4628" w:type="dxa"/>
          </w:tcPr>
          <w:p w:rsidR="006E3490" w:rsidRPr="00484020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24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6E3490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84020" w:rsidTr="00046493">
        <w:trPr>
          <w:trHeight w:val="37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99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84020" w:rsidTr="00046493">
        <w:trPr>
          <w:trHeight w:val="56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E76B88">
        <w:trPr>
          <w:trHeight w:val="21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  <w:p w:rsidR="00062586" w:rsidRPr="00484020" w:rsidRDefault="00062586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88" w:rsidRPr="00484020" w:rsidTr="00046493">
        <w:trPr>
          <w:trHeight w:val="213"/>
        </w:trPr>
        <w:tc>
          <w:tcPr>
            <w:tcW w:w="4628" w:type="dxa"/>
          </w:tcPr>
          <w:p w:rsidR="00E76B88" w:rsidRPr="00484020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6B88" w:rsidRPr="00484020" w:rsidRDefault="00E76B88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20" w:rsidRPr="00B902F2" w:rsidRDefault="006E3490" w:rsidP="00B902F2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92126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484020">
        <w:rPr>
          <w:rFonts w:ascii="Times New Roman" w:hAnsi="Times New Roman" w:cs="Times New Roman"/>
          <w:sz w:val="24"/>
          <w:szCs w:val="24"/>
        </w:rPr>
        <w:t>и</w:t>
      </w:r>
      <w:r w:rsidRPr="00484020">
        <w:rPr>
          <w:rFonts w:ascii="Times New Roman" w:hAnsi="Times New Roman" w:cs="Times New Roman"/>
          <w:sz w:val="24"/>
          <w:szCs w:val="24"/>
        </w:rPr>
        <w:t xml:space="preserve">сан </w:t>
      </w:r>
      <w:r w:rsidR="00E7552E" w:rsidRPr="00484020">
        <w:rPr>
          <w:rFonts w:ascii="Times New Roman" w:hAnsi="Times New Roman" w:cs="Times New Roman"/>
          <w:sz w:val="24"/>
          <w:szCs w:val="24"/>
        </w:rPr>
        <w:t xml:space="preserve">  </w:t>
      </w:r>
      <w:r w:rsidRPr="00484020">
        <w:rPr>
          <w:rFonts w:ascii="Times New Roman" w:hAnsi="Times New Roman" w:cs="Times New Roman"/>
          <w:sz w:val="24"/>
          <w:szCs w:val="24"/>
        </w:rPr>
        <w:t>образац изјаве сходно Правилнику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66AC"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902F2" w:rsidRDefault="00B902F2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86F56" w:rsidRDefault="00886F56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7E587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8402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07B04" w:rsidRPr="00484020" w:rsidRDefault="00507B0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 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</w:t>
      </w: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 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7E5870" w:rsidRPr="00484020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 У 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 .</w:t>
      </w: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2563C2" w:rsidRPr="002563C2" w:rsidRDefault="002563C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7E587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</w:t>
      </w:r>
      <w:r w:rsidR="005226E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егрисане дозволе (члан 7.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Закона о интегрисаном спречавању и контроли загађивања животне средине)</w:t>
      </w:r>
    </w:p>
    <w:p w:rsidR="00507B04" w:rsidRPr="005226E6" w:rsidRDefault="00507B04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65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07B04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66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7E5870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886F56" w:rsidRPr="00484020" w:rsidRDefault="00886F56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B902F2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2563C2" w:rsidRDefault="002563C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C87B9C" w:rsidRPr="00484020" w:rsidRDefault="00C87B9C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Назив постројења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p w:rsidR="00113232" w:rsidRPr="00484020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024"/>
      </w:tblGrid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13232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EB01FA" w:rsidRPr="00484020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197"/>
      </w:tblGrid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7E5870" w:rsidRPr="00484020" w:rsidRDefault="00EB01FA" w:rsidP="007E5870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1E1643" w:rsidRPr="001E1643" w:rsidRDefault="001E1643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1. Локација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7E587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886F56" w:rsidRPr="00484020" w:rsidRDefault="00886F56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886F56" w:rsidRPr="00484020" w:rsidRDefault="00886F56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B30E02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7E5870"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EB01FA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Опис процеса и примењених најбољих доступних техника</w:t>
      </w:r>
    </w:p>
    <w:p w:rsidR="00B160E4" w:rsidRPr="00484020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1E1643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EB01FA" w:rsidRPr="00886F56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886F56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B160E4" w:rsidRPr="00484020" w:rsidRDefault="007E5870" w:rsidP="002334B7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334B7" w:rsidRPr="00B30E0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30E02" w:rsidRPr="00A30282" w:rsidRDefault="00B30E0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1215AB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A36EBE" w:rsidRPr="001215AB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886F56" w:rsidRDefault="007E5870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2563C2" w:rsidRPr="00886F56" w:rsidRDefault="002563C2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160E4" w:rsidRPr="001E1643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B160E4" w:rsidRPr="007A4A4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C0FD0" w:rsidRDefault="005C0FD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B160E4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Емисије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C0FD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7B9C" w:rsidRDefault="00C87B9C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E4BEC" w:rsidRPr="005E4BEC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7E5870" w:rsidRPr="005E4BEC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E4BEC" w:rsidRDefault="005E4BE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7A4A42" w:rsidRP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резервоара, клапни и сл.).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B160E4" w:rsidRPr="00B160E4" w:rsidRDefault="007E5870" w:rsidP="00B160E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које се односе на извештавање.</w:t>
      </w:r>
    </w:p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B160E4" w:rsidRPr="00297C86" w:rsidRDefault="007E5870" w:rsidP="00297C86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C87B9C" w:rsidRPr="00484020" w:rsidRDefault="00C87B9C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2556B8" w:rsidRPr="00484020" w:rsidRDefault="007E5870" w:rsidP="002556B8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7E5870" w:rsidRPr="002556B8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563C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B160E4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297C86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7A4A42" w:rsidRPr="007A4A42" w:rsidRDefault="007E5870" w:rsidP="007A4A4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7E5870" w:rsidRPr="002556B8" w:rsidTr="002556B8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2556B8" w:rsidRPr="00484020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7.4.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Контрола, мерење и извештавање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BD7BBC" w:rsidRPr="00BD7BBC" w:rsidTr="00BD7BBC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D7BBC" w:rsidRDefault="00BD7BB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A4A42" w:rsidRDefault="007A4A4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484020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складиштења за сваку врсту отпада.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7A4A42" w:rsidRPr="00297C86" w:rsidRDefault="007E5870" w:rsidP="00297C8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</w:t>
      </w:r>
      <w:r w:rsidR="00297C8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нтовања података и извештавања.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D7BBC" w:rsidRDefault="00BD7BBC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ризике од значајних удеса и мере за спречавања удеса за предметно постројење.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B160E4" w:rsidRPr="00C87B9C" w:rsidRDefault="007E5870" w:rsidP="00C87B9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7E5870" w:rsidRPr="00297C86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7C86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sectPr w:rsidR="007E5870" w:rsidRPr="00484020" w:rsidSect="005226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33" w:rsidRDefault="00444733" w:rsidP="001E5B3B">
      <w:r>
        <w:separator/>
      </w:r>
    </w:p>
  </w:endnote>
  <w:endnote w:type="continuationSeparator" w:id="0">
    <w:p w:rsidR="00444733" w:rsidRDefault="00444733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33" w:rsidRDefault="00444733" w:rsidP="001E5B3B">
      <w:r>
        <w:separator/>
      </w:r>
    </w:p>
  </w:footnote>
  <w:footnote w:type="continuationSeparator" w:id="0">
    <w:p w:rsidR="00444733" w:rsidRDefault="00444733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E4D8EAF6">
      <w:start w:val="1"/>
      <w:numFmt w:val="decimal"/>
      <w:lvlText w:val="%1."/>
      <w:lvlJc w:val="left"/>
      <w:pPr>
        <w:ind w:left="1080" w:hanging="360"/>
      </w:pPr>
    </w:lvl>
    <w:lvl w:ilvl="1" w:tplc="81B44184" w:tentative="1">
      <w:start w:val="1"/>
      <w:numFmt w:val="lowerLetter"/>
      <w:lvlText w:val="%2."/>
      <w:lvlJc w:val="left"/>
      <w:pPr>
        <w:ind w:left="1800" w:hanging="360"/>
      </w:pPr>
    </w:lvl>
    <w:lvl w:ilvl="2" w:tplc="E65287D2" w:tentative="1">
      <w:start w:val="1"/>
      <w:numFmt w:val="lowerRoman"/>
      <w:lvlText w:val="%3."/>
      <w:lvlJc w:val="right"/>
      <w:pPr>
        <w:ind w:left="2520" w:hanging="180"/>
      </w:pPr>
    </w:lvl>
    <w:lvl w:ilvl="3" w:tplc="19C03DDA" w:tentative="1">
      <w:start w:val="1"/>
      <w:numFmt w:val="decimal"/>
      <w:lvlText w:val="%4."/>
      <w:lvlJc w:val="left"/>
      <w:pPr>
        <w:ind w:left="3240" w:hanging="360"/>
      </w:pPr>
    </w:lvl>
    <w:lvl w:ilvl="4" w:tplc="2AD82506" w:tentative="1">
      <w:start w:val="1"/>
      <w:numFmt w:val="lowerLetter"/>
      <w:lvlText w:val="%5."/>
      <w:lvlJc w:val="left"/>
      <w:pPr>
        <w:ind w:left="3960" w:hanging="360"/>
      </w:pPr>
    </w:lvl>
    <w:lvl w:ilvl="5" w:tplc="A83EE3A2" w:tentative="1">
      <w:start w:val="1"/>
      <w:numFmt w:val="lowerRoman"/>
      <w:lvlText w:val="%6."/>
      <w:lvlJc w:val="right"/>
      <w:pPr>
        <w:ind w:left="4680" w:hanging="180"/>
      </w:pPr>
    </w:lvl>
    <w:lvl w:ilvl="6" w:tplc="3970CB34" w:tentative="1">
      <w:start w:val="1"/>
      <w:numFmt w:val="decimal"/>
      <w:lvlText w:val="%7."/>
      <w:lvlJc w:val="left"/>
      <w:pPr>
        <w:ind w:left="5400" w:hanging="360"/>
      </w:pPr>
    </w:lvl>
    <w:lvl w:ilvl="7" w:tplc="3982B882" w:tentative="1">
      <w:start w:val="1"/>
      <w:numFmt w:val="lowerLetter"/>
      <w:lvlText w:val="%8."/>
      <w:lvlJc w:val="left"/>
      <w:pPr>
        <w:ind w:left="6120" w:hanging="360"/>
      </w:pPr>
    </w:lvl>
    <w:lvl w:ilvl="8" w:tplc="E9D4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B802B4D0">
      <w:start w:val="1"/>
      <w:numFmt w:val="decimal"/>
      <w:lvlText w:val="%1."/>
      <w:lvlJc w:val="left"/>
      <w:pPr>
        <w:ind w:left="1080" w:hanging="360"/>
      </w:pPr>
    </w:lvl>
    <w:lvl w:ilvl="1" w:tplc="3D9A8832" w:tentative="1">
      <w:start w:val="1"/>
      <w:numFmt w:val="lowerLetter"/>
      <w:lvlText w:val="%2."/>
      <w:lvlJc w:val="left"/>
      <w:pPr>
        <w:ind w:left="1800" w:hanging="360"/>
      </w:pPr>
    </w:lvl>
    <w:lvl w:ilvl="2" w:tplc="7506C17A" w:tentative="1">
      <w:start w:val="1"/>
      <w:numFmt w:val="lowerRoman"/>
      <w:lvlText w:val="%3."/>
      <w:lvlJc w:val="right"/>
      <w:pPr>
        <w:ind w:left="2520" w:hanging="180"/>
      </w:pPr>
    </w:lvl>
    <w:lvl w:ilvl="3" w:tplc="E9586706" w:tentative="1">
      <w:start w:val="1"/>
      <w:numFmt w:val="decimal"/>
      <w:lvlText w:val="%4."/>
      <w:lvlJc w:val="left"/>
      <w:pPr>
        <w:ind w:left="3240" w:hanging="360"/>
      </w:pPr>
    </w:lvl>
    <w:lvl w:ilvl="4" w:tplc="AB1AAB24" w:tentative="1">
      <w:start w:val="1"/>
      <w:numFmt w:val="lowerLetter"/>
      <w:lvlText w:val="%5."/>
      <w:lvlJc w:val="left"/>
      <w:pPr>
        <w:ind w:left="3960" w:hanging="360"/>
      </w:pPr>
    </w:lvl>
    <w:lvl w:ilvl="5" w:tplc="FE906904" w:tentative="1">
      <w:start w:val="1"/>
      <w:numFmt w:val="lowerRoman"/>
      <w:lvlText w:val="%6."/>
      <w:lvlJc w:val="right"/>
      <w:pPr>
        <w:ind w:left="4680" w:hanging="180"/>
      </w:pPr>
    </w:lvl>
    <w:lvl w:ilvl="6" w:tplc="531E1D08" w:tentative="1">
      <w:start w:val="1"/>
      <w:numFmt w:val="decimal"/>
      <w:lvlText w:val="%7."/>
      <w:lvlJc w:val="left"/>
      <w:pPr>
        <w:ind w:left="5400" w:hanging="360"/>
      </w:pPr>
    </w:lvl>
    <w:lvl w:ilvl="7" w:tplc="27E865D8" w:tentative="1">
      <w:start w:val="1"/>
      <w:numFmt w:val="lowerLetter"/>
      <w:lvlText w:val="%8."/>
      <w:lvlJc w:val="left"/>
      <w:pPr>
        <w:ind w:left="6120" w:hanging="360"/>
      </w:pPr>
    </w:lvl>
    <w:lvl w:ilvl="8" w:tplc="A7120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7826E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A0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F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F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4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9CA60CC6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56AED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4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2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8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0C2A49"/>
    <w:multiLevelType w:val="hybridMultilevel"/>
    <w:tmpl w:val="3506A330"/>
    <w:lvl w:ilvl="0" w:tplc="9670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A0518" w:tentative="1">
      <w:start w:val="1"/>
      <w:numFmt w:val="lowerLetter"/>
      <w:lvlText w:val="%2."/>
      <w:lvlJc w:val="left"/>
      <w:pPr>
        <w:ind w:left="1440" w:hanging="360"/>
      </w:pPr>
    </w:lvl>
    <w:lvl w:ilvl="2" w:tplc="C90C8BFC" w:tentative="1">
      <w:start w:val="1"/>
      <w:numFmt w:val="lowerRoman"/>
      <w:lvlText w:val="%3."/>
      <w:lvlJc w:val="right"/>
      <w:pPr>
        <w:ind w:left="2160" w:hanging="180"/>
      </w:pPr>
    </w:lvl>
    <w:lvl w:ilvl="3" w:tplc="D31EC440" w:tentative="1">
      <w:start w:val="1"/>
      <w:numFmt w:val="decimal"/>
      <w:lvlText w:val="%4."/>
      <w:lvlJc w:val="left"/>
      <w:pPr>
        <w:ind w:left="2880" w:hanging="360"/>
      </w:pPr>
    </w:lvl>
    <w:lvl w:ilvl="4" w:tplc="60A02FEA" w:tentative="1">
      <w:start w:val="1"/>
      <w:numFmt w:val="lowerLetter"/>
      <w:lvlText w:val="%5."/>
      <w:lvlJc w:val="left"/>
      <w:pPr>
        <w:ind w:left="3600" w:hanging="360"/>
      </w:pPr>
    </w:lvl>
    <w:lvl w:ilvl="5" w:tplc="B156D0DE" w:tentative="1">
      <w:start w:val="1"/>
      <w:numFmt w:val="lowerRoman"/>
      <w:lvlText w:val="%6."/>
      <w:lvlJc w:val="right"/>
      <w:pPr>
        <w:ind w:left="4320" w:hanging="180"/>
      </w:pPr>
    </w:lvl>
    <w:lvl w:ilvl="6" w:tplc="55D67D6C" w:tentative="1">
      <w:start w:val="1"/>
      <w:numFmt w:val="decimal"/>
      <w:lvlText w:val="%7."/>
      <w:lvlJc w:val="left"/>
      <w:pPr>
        <w:ind w:left="5040" w:hanging="360"/>
      </w:pPr>
    </w:lvl>
    <w:lvl w:ilvl="7" w:tplc="3B36DC6C" w:tentative="1">
      <w:start w:val="1"/>
      <w:numFmt w:val="lowerLetter"/>
      <w:lvlText w:val="%8."/>
      <w:lvlJc w:val="left"/>
      <w:pPr>
        <w:ind w:left="5760" w:hanging="360"/>
      </w:pPr>
    </w:lvl>
    <w:lvl w:ilvl="8" w:tplc="BEF2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ACDA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8E0A" w:tentative="1">
      <w:start w:val="1"/>
      <w:numFmt w:val="lowerLetter"/>
      <w:lvlText w:val="%2."/>
      <w:lvlJc w:val="left"/>
      <w:pPr>
        <w:ind w:left="1440" w:hanging="360"/>
      </w:pPr>
    </w:lvl>
    <w:lvl w:ilvl="2" w:tplc="9A40F6EC" w:tentative="1">
      <w:start w:val="1"/>
      <w:numFmt w:val="lowerRoman"/>
      <w:lvlText w:val="%3."/>
      <w:lvlJc w:val="right"/>
      <w:pPr>
        <w:ind w:left="2160" w:hanging="180"/>
      </w:pPr>
    </w:lvl>
    <w:lvl w:ilvl="3" w:tplc="80826CAE" w:tentative="1">
      <w:start w:val="1"/>
      <w:numFmt w:val="decimal"/>
      <w:lvlText w:val="%4."/>
      <w:lvlJc w:val="left"/>
      <w:pPr>
        <w:ind w:left="2880" w:hanging="360"/>
      </w:pPr>
    </w:lvl>
    <w:lvl w:ilvl="4" w:tplc="B74A1C8A" w:tentative="1">
      <w:start w:val="1"/>
      <w:numFmt w:val="lowerLetter"/>
      <w:lvlText w:val="%5."/>
      <w:lvlJc w:val="left"/>
      <w:pPr>
        <w:ind w:left="3600" w:hanging="360"/>
      </w:pPr>
    </w:lvl>
    <w:lvl w:ilvl="5" w:tplc="1B421C4A" w:tentative="1">
      <w:start w:val="1"/>
      <w:numFmt w:val="lowerRoman"/>
      <w:lvlText w:val="%6."/>
      <w:lvlJc w:val="right"/>
      <w:pPr>
        <w:ind w:left="4320" w:hanging="180"/>
      </w:pPr>
    </w:lvl>
    <w:lvl w:ilvl="6" w:tplc="9BFE02C6" w:tentative="1">
      <w:start w:val="1"/>
      <w:numFmt w:val="decimal"/>
      <w:lvlText w:val="%7."/>
      <w:lvlJc w:val="left"/>
      <w:pPr>
        <w:ind w:left="5040" w:hanging="360"/>
      </w:pPr>
    </w:lvl>
    <w:lvl w:ilvl="7" w:tplc="A31299C6" w:tentative="1">
      <w:start w:val="1"/>
      <w:numFmt w:val="lowerLetter"/>
      <w:lvlText w:val="%8."/>
      <w:lvlJc w:val="left"/>
      <w:pPr>
        <w:ind w:left="5760" w:hanging="360"/>
      </w:pPr>
    </w:lvl>
    <w:lvl w:ilvl="8" w:tplc="A67C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A492F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77EB0"/>
    <w:multiLevelType w:val="hybridMultilevel"/>
    <w:tmpl w:val="42481F44"/>
    <w:lvl w:ilvl="0" w:tplc="0409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2">
    <w:nsid w:val="4A3C16D6"/>
    <w:multiLevelType w:val="hybridMultilevel"/>
    <w:tmpl w:val="A2B22F96"/>
    <w:lvl w:ilvl="0" w:tplc="0E4CB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E3F34"/>
    <w:multiLevelType w:val="hybridMultilevel"/>
    <w:tmpl w:val="F2206AB6"/>
    <w:lvl w:ilvl="0" w:tplc="37984A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85DC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0809000F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65FE1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286F"/>
    <w:multiLevelType w:val="hybridMultilevel"/>
    <w:tmpl w:val="29F63DCC"/>
    <w:lvl w:ilvl="0" w:tplc="1312D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52DEB"/>
    <w:multiLevelType w:val="hybridMultilevel"/>
    <w:tmpl w:val="DEE6B3A4"/>
    <w:lvl w:ilvl="0" w:tplc="93F22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39"/>
  </w:num>
  <w:num w:numId="6">
    <w:abstractNumId w:val="28"/>
  </w:num>
  <w:num w:numId="7">
    <w:abstractNumId w:val="21"/>
  </w:num>
  <w:num w:numId="8">
    <w:abstractNumId w:val="24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2"/>
  </w:num>
  <w:num w:numId="17">
    <w:abstractNumId w:val="16"/>
  </w:num>
  <w:num w:numId="18">
    <w:abstractNumId w:val="36"/>
  </w:num>
  <w:num w:numId="19">
    <w:abstractNumId w:val="35"/>
  </w:num>
  <w:num w:numId="20">
    <w:abstractNumId w:val="38"/>
  </w:num>
  <w:num w:numId="21">
    <w:abstractNumId w:val="33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7"/>
  </w:num>
  <w:num w:numId="38">
    <w:abstractNumId w:val="40"/>
  </w:num>
  <w:num w:numId="39">
    <w:abstractNumId w:val="27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3D52"/>
    <w:rsid w:val="00015CC2"/>
    <w:rsid w:val="000166AC"/>
    <w:rsid w:val="00023C1F"/>
    <w:rsid w:val="00027818"/>
    <w:rsid w:val="00035335"/>
    <w:rsid w:val="00036BA5"/>
    <w:rsid w:val="00036DB4"/>
    <w:rsid w:val="00045A02"/>
    <w:rsid w:val="0004638A"/>
    <w:rsid w:val="00046493"/>
    <w:rsid w:val="000507DB"/>
    <w:rsid w:val="00050E74"/>
    <w:rsid w:val="00062586"/>
    <w:rsid w:val="0007155C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3999"/>
    <w:rsid w:val="000A44C3"/>
    <w:rsid w:val="000A468B"/>
    <w:rsid w:val="000B5A8C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3232"/>
    <w:rsid w:val="001178B6"/>
    <w:rsid w:val="001215AB"/>
    <w:rsid w:val="001217CF"/>
    <w:rsid w:val="001240CF"/>
    <w:rsid w:val="00126281"/>
    <w:rsid w:val="001277B4"/>
    <w:rsid w:val="00134847"/>
    <w:rsid w:val="00135C8F"/>
    <w:rsid w:val="00141D1A"/>
    <w:rsid w:val="00151CD9"/>
    <w:rsid w:val="0015601E"/>
    <w:rsid w:val="0016481D"/>
    <w:rsid w:val="001657CF"/>
    <w:rsid w:val="00182ED8"/>
    <w:rsid w:val="00183BE3"/>
    <w:rsid w:val="00191E0C"/>
    <w:rsid w:val="001A277B"/>
    <w:rsid w:val="001A2CAE"/>
    <w:rsid w:val="001A5473"/>
    <w:rsid w:val="001A5A82"/>
    <w:rsid w:val="001C61E4"/>
    <w:rsid w:val="001D5ADE"/>
    <w:rsid w:val="001E1643"/>
    <w:rsid w:val="001E1E22"/>
    <w:rsid w:val="001E2986"/>
    <w:rsid w:val="001E2F4F"/>
    <w:rsid w:val="001E385D"/>
    <w:rsid w:val="001E3C42"/>
    <w:rsid w:val="001E3D9B"/>
    <w:rsid w:val="001E5591"/>
    <w:rsid w:val="001E5B3B"/>
    <w:rsid w:val="001F0EB4"/>
    <w:rsid w:val="001F3648"/>
    <w:rsid w:val="001F543D"/>
    <w:rsid w:val="00207770"/>
    <w:rsid w:val="00211037"/>
    <w:rsid w:val="002136A6"/>
    <w:rsid w:val="00214AB3"/>
    <w:rsid w:val="00216B0A"/>
    <w:rsid w:val="00216B6E"/>
    <w:rsid w:val="00224869"/>
    <w:rsid w:val="002277B4"/>
    <w:rsid w:val="002334B7"/>
    <w:rsid w:val="00233C3D"/>
    <w:rsid w:val="002340AA"/>
    <w:rsid w:val="00235B7C"/>
    <w:rsid w:val="0023615B"/>
    <w:rsid w:val="0023728F"/>
    <w:rsid w:val="00237E67"/>
    <w:rsid w:val="00240932"/>
    <w:rsid w:val="0024248B"/>
    <w:rsid w:val="00246337"/>
    <w:rsid w:val="00247389"/>
    <w:rsid w:val="002475D1"/>
    <w:rsid w:val="00252051"/>
    <w:rsid w:val="0025437E"/>
    <w:rsid w:val="002556B8"/>
    <w:rsid w:val="00255ACB"/>
    <w:rsid w:val="002563C2"/>
    <w:rsid w:val="00262982"/>
    <w:rsid w:val="00272187"/>
    <w:rsid w:val="00273ADE"/>
    <w:rsid w:val="00297C86"/>
    <w:rsid w:val="002A1CC3"/>
    <w:rsid w:val="002A2200"/>
    <w:rsid w:val="002A47BA"/>
    <w:rsid w:val="002A5638"/>
    <w:rsid w:val="002A767F"/>
    <w:rsid w:val="002B108D"/>
    <w:rsid w:val="002B42B6"/>
    <w:rsid w:val="002C3484"/>
    <w:rsid w:val="002C3594"/>
    <w:rsid w:val="002C5115"/>
    <w:rsid w:val="002C58FD"/>
    <w:rsid w:val="002D291E"/>
    <w:rsid w:val="002D5B11"/>
    <w:rsid w:val="002F366A"/>
    <w:rsid w:val="002F7AA7"/>
    <w:rsid w:val="00302858"/>
    <w:rsid w:val="0031596B"/>
    <w:rsid w:val="00320B66"/>
    <w:rsid w:val="00325BB4"/>
    <w:rsid w:val="00327152"/>
    <w:rsid w:val="003336E5"/>
    <w:rsid w:val="0033398A"/>
    <w:rsid w:val="00333ED1"/>
    <w:rsid w:val="00335C95"/>
    <w:rsid w:val="00336F3F"/>
    <w:rsid w:val="00337C76"/>
    <w:rsid w:val="00340A7D"/>
    <w:rsid w:val="0034244D"/>
    <w:rsid w:val="00350CC1"/>
    <w:rsid w:val="00357F6F"/>
    <w:rsid w:val="003654E4"/>
    <w:rsid w:val="00367CAF"/>
    <w:rsid w:val="00376A4B"/>
    <w:rsid w:val="003844EE"/>
    <w:rsid w:val="00385E30"/>
    <w:rsid w:val="00387F33"/>
    <w:rsid w:val="00390FE0"/>
    <w:rsid w:val="0039465E"/>
    <w:rsid w:val="00396271"/>
    <w:rsid w:val="003A006A"/>
    <w:rsid w:val="003A2983"/>
    <w:rsid w:val="003A6004"/>
    <w:rsid w:val="003B3B68"/>
    <w:rsid w:val="003C08D4"/>
    <w:rsid w:val="003C2182"/>
    <w:rsid w:val="003C416D"/>
    <w:rsid w:val="003D2C3E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126A"/>
    <w:rsid w:val="00415297"/>
    <w:rsid w:val="00420D19"/>
    <w:rsid w:val="004305DB"/>
    <w:rsid w:val="004336DF"/>
    <w:rsid w:val="00442C1C"/>
    <w:rsid w:val="00443438"/>
    <w:rsid w:val="00443DA7"/>
    <w:rsid w:val="00444733"/>
    <w:rsid w:val="0044579C"/>
    <w:rsid w:val="00450D41"/>
    <w:rsid w:val="00452E87"/>
    <w:rsid w:val="0045615B"/>
    <w:rsid w:val="00462FDB"/>
    <w:rsid w:val="004636F4"/>
    <w:rsid w:val="00463BE6"/>
    <w:rsid w:val="00463DC8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84020"/>
    <w:rsid w:val="00494AE9"/>
    <w:rsid w:val="004A070C"/>
    <w:rsid w:val="004B2039"/>
    <w:rsid w:val="004B2FB7"/>
    <w:rsid w:val="004C4936"/>
    <w:rsid w:val="004C6990"/>
    <w:rsid w:val="004C7ECB"/>
    <w:rsid w:val="004D25DD"/>
    <w:rsid w:val="004D2D11"/>
    <w:rsid w:val="004E23BA"/>
    <w:rsid w:val="004E7746"/>
    <w:rsid w:val="004F0E4C"/>
    <w:rsid w:val="00500525"/>
    <w:rsid w:val="00500B70"/>
    <w:rsid w:val="00502953"/>
    <w:rsid w:val="0050447A"/>
    <w:rsid w:val="00507B04"/>
    <w:rsid w:val="00507F6A"/>
    <w:rsid w:val="005153AC"/>
    <w:rsid w:val="005167FA"/>
    <w:rsid w:val="005226E6"/>
    <w:rsid w:val="00527EC1"/>
    <w:rsid w:val="0053083D"/>
    <w:rsid w:val="00533342"/>
    <w:rsid w:val="0053467B"/>
    <w:rsid w:val="005445FC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3CDB"/>
    <w:rsid w:val="005B439D"/>
    <w:rsid w:val="005B772E"/>
    <w:rsid w:val="005C0FD0"/>
    <w:rsid w:val="005C7C19"/>
    <w:rsid w:val="005D05A5"/>
    <w:rsid w:val="005D48F4"/>
    <w:rsid w:val="005D6A72"/>
    <w:rsid w:val="005E4BEC"/>
    <w:rsid w:val="005E564A"/>
    <w:rsid w:val="005F13DE"/>
    <w:rsid w:val="005F41D0"/>
    <w:rsid w:val="005F51EC"/>
    <w:rsid w:val="005F535C"/>
    <w:rsid w:val="00600AA0"/>
    <w:rsid w:val="00601E23"/>
    <w:rsid w:val="006041C4"/>
    <w:rsid w:val="00604C73"/>
    <w:rsid w:val="006051C8"/>
    <w:rsid w:val="00605CBD"/>
    <w:rsid w:val="00611090"/>
    <w:rsid w:val="00611F8F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079E"/>
    <w:rsid w:val="00663882"/>
    <w:rsid w:val="0066687C"/>
    <w:rsid w:val="00666BC0"/>
    <w:rsid w:val="00680201"/>
    <w:rsid w:val="0068182E"/>
    <w:rsid w:val="006821BE"/>
    <w:rsid w:val="00691764"/>
    <w:rsid w:val="00693F69"/>
    <w:rsid w:val="00696BCA"/>
    <w:rsid w:val="006A0A51"/>
    <w:rsid w:val="006A2BCD"/>
    <w:rsid w:val="006A7FAD"/>
    <w:rsid w:val="006B11FF"/>
    <w:rsid w:val="006B1792"/>
    <w:rsid w:val="006B6C32"/>
    <w:rsid w:val="006C28FB"/>
    <w:rsid w:val="006E3490"/>
    <w:rsid w:val="006E5525"/>
    <w:rsid w:val="006E6DB8"/>
    <w:rsid w:val="006E75C7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3BFC"/>
    <w:rsid w:val="007664DF"/>
    <w:rsid w:val="0076677E"/>
    <w:rsid w:val="00771F58"/>
    <w:rsid w:val="0078018C"/>
    <w:rsid w:val="00780B83"/>
    <w:rsid w:val="00781B8A"/>
    <w:rsid w:val="007A4A42"/>
    <w:rsid w:val="007A4D2F"/>
    <w:rsid w:val="007A79D5"/>
    <w:rsid w:val="007B5DAD"/>
    <w:rsid w:val="007C0227"/>
    <w:rsid w:val="007C2EBD"/>
    <w:rsid w:val="007C3B3B"/>
    <w:rsid w:val="007C466B"/>
    <w:rsid w:val="007D21F4"/>
    <w:rsid w:val="007D3664"/>
    <w:rsid w:val="007E5870"/>
    <w:rsid w:val="007E63E9"/>
    <w:rsid w:val="007F2C08"/>
    <w:rsid w:val="007F4BC9"/>
    <w:rsid w:val="00801BAD"/>
    <w:rsid w:val="0081516D"/>
    <w:rsid w:val="008159D5"/>
    <w:rsid w:val="00821F6F"/>
    <w:rsid w:val="00827722"/>
    <w:rsid w:val="008366BA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86F56"/>
    <w:rsid w:val="00891B71"/>
    <w:rsid w:val="00892126"/>
    <w:rsid w:val="008A0EBC"/>
    <w:rsid w:val="008A2DB1"/>
    <w:rsid w:val="008A4AEC"/>
    <w:rsid w:val="008A544C"/>
    <w:rsid w:val="008A5881"/>
    <w:rsid w:val="008A5BE3"/>
    <w:rsid w:val="008B11E7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829"/>
    <w:rsid w:val="008F71B3"/>
    <w:rsid w:val="009067F5"/>
    <w:rsid w:val="0091205E"/>
    <w:rsid w:val="00915835"/>
    <w:rsid w:val="00915AD2"/>
    <w:rsid w:val="00916034"/>
    <w:rsid w:val="00921167"/>
    <w:rsid w:val="00926ED0"/>
    <w:rsid w:val="00930052"/>
    <w:rsid w:val="0093635E"/>
    <w:rsid w:val="009428FA"/>
    <w:rsid w:val="0094297C"/>
    <w:rsid w:val="0094298E"/>
    <w:rsid w:val="00951591"/>
    <w:rsid w:val="00952BB7"/>
    <w:rsid w:val="00953843"/>
    <w:rsid w:val="009545BA"/>
    <w:rsid w:val="00954CD4"/>
    <w:rsid w:val="0096393E"/>
    <w:rsid w:val="009740E8"/>
    <w:rsid w:val="009809F3"/>
    <w:rsid w:val="00990EF3"/>
    <w:rsid w:val="00993284"/>
    <w:rsid w:val="00994D8D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6BC0"/>
    <w:rsid w:val="009E1E6B"/>
    <w:rsid w:val="009E3AD4"/>
    <w:rsid w:val="009F28AB"/>
    <w:rsid w:val="009F3DF2"/>
    <w:rsid w:val="009F5469"/>
    <w:rsid w:val="00A0004C"/>
    <w:rsid w:val="00A1150A"/>
    <w:rsid w:val="00A13AE8"/>
    <w:rsid w:val="00A14EF1"/>
    <w:rsid w:val="00A20D5C"/>
    <w:rsid w:val="00A30282"/>
    <w:rsid w:val="00A36EBE"/>
    <w:rsid w:val="00A43725"/>
    <w:rsid w:val="00A464B2"/>
    <w:rsid w:val="00A4755D"/>
    <w:rsid w:val="00A5504C"/>
    <w:rsid w:val="00A55BA8"/>
    <w:rsid w:val="00A61264"/>
    <w:rsid w:val="00A64024"/>
    <w:rsid w:val="00A65F0B"/>
    <w:rsid w:val="00A66DBF"/>
    <w:rsid w:val="00A76712"/>
    <w:rsid w:val="00A803EB"/>
    <w:rsid w:val="00A82543"/>
    <w:rsid w:val="00A9261E"/>
    <w:rsid w:val="00A95546"/>
    <w:rsid w:val="00A9745F"/>
    <w:rsid w:val="00AB19A1"/>
    <w:rsid w:val="00AB2A54"/>
    <w:rsid w:val="00AB38F9"/>
    <w:rsid w:val="00AB4208"/>
    <w:rsid w:val="00AB474B"/>
    <w:rsid w:val="00AB5F7F"/>
    <w:rsid w:val="00AB6B4A"/>
    <w:rsid w:val="00AC1036"/>
    <w:rsid w:val="00AC2741"/>
    <w:rsid w:val="00AC502E"/>
    <w:rsid w:val="00AC579F"/>
    <w:rsid w:val="00AD427D"/>
    <w:rsid w:val="00AE1957"/>
    <w:rsid w:val="00AE4090"/>
    <w:rsid w:val="00AE4AC7"/>
    <w:rsid w:val="00AE5A35"/>
    <w:rsid w:val="00AE7386"/>
    <w:rsid w:val="00AE74CE"/>
    <w:rsid w:val="00AE7DE7"/>
    <w:rsid w:val="00AF06B1"/>
    <w:rsid w:val="00AF37D2"/>
    <w:rsid w:val="00B047E9"/>
    <w:rsid w:val="00B13086"/>
    <w:rsid w:val="00B160E4"/>
    <w:rsid w:val="00B17819"/>
    <w:rsid w:val="00B30E02"/>
    <w:rsid w:val="00B33CF0"/>
    <w:rsid w:val="00B36F33"/>
    <w:rsid w:val="00B557A3"/>
    <w:rsid w:val="00B55DC6"/>
    <w:rsid w:val="00B6627B"/>
    <w:rsid w:val="00B66F8D"/>
    <w:rsid w:val="00B77184"/>
    <w:rsid w:val="00B833E9"/>
    <w:rsid w:val="00B869BE"/>
    <w:rsid w:val="00B87E9C"/>
    <w:rsid w:val="00B902F2"/>
    <w:rsid w:val="00B963AB"/>
    <w:rsid w:val="00BA68E4"/>
    <w:rsid w:val="00BA6C62"/>
    <w:rsid w:val="00BB25C0"/>
    <w:rsid w:val="00BB7632"/>
    <w:rsid w:val="00BC6D5F"/>
    <w:rsid w:val="00BD4347"/>
    <w:rsid w:val="00BD7BBC"/>
    <w:rsid w:val="00BE0907"/>
    <w:rsid w:val="00BE43E0"/>
    <w:rsid w:val="00C00D71"/>
    <w:rsid w:val="00C02B1D"/>
    <w:rsid w:val="00C04BEB"/>
    <w:rsid w:val="00C17DC1"/>
    <w:rsid w:val="00C2532F"/>
    <w:rsid w:val="00C27C85"/>
    <w:rsid w:val="00C30594"/>
    <w:rsid w:val="00C40EDB"/>
    <w:rsid w:val="00C427C2"/>
    <w:rsid w:val="00C468A8"/>
    <w:rsid w:val="00C4719E"/>
    <w:rsid w:val="00C511F7"/>
    <w:rsid w:val="00C532A9"/>
    <w:rsid w:val="00C55E9D"/>
    <w:rsid w:val="00C5721A"/>
    <w:rsid w:val="00C637EC"/>
    <w:rsid w:val="00C67816"/>
    <w:rsid w:val="00C70BAA"/>
    <w:rsid w:val="00C712C6"/>
    <w:rsid w:val="00C72FEA"/>
    <w:rsid w:val="00C805AA"/>
    <w:rsid w:val="00C83EA3"/>
    <w:rsid w:val="00C84E08"/>
    <w:rsid w:val="00C87B9C"/>
    <w:rsid w:val="00CA0FE6"/>
    <w:rsid w:val="00CA2FB8"/>
    <w:rsid w:val="00CA342E"/>
    <w:rsid w:val="00CA722A"/>
    <w:rsid w:val="00CB18D6"/>
    <w:rsid w:val="00CB2D28"/>
    <w:rsid w:val="00CC3DC7"/>
    <w:rsid w:val="00CC52E5"/>
    <w:rsid w:val="00CD336F"/>
    <w:rsid w:val="00CD57DE"/>
    <w:rsid w:val="00CD5D64"/>
    <w:rsid w:val="00CE233F"/>
    <w:rsid w:val="00CE31F7"/>
    <w:rsid w:val="00CE3CC3"/>
    <w:rsid w:val="00CE4FA3"/>
    <w:rsid w:val="00CF0266"/>
    <w:rsid w:val="00CF4941"/>
    <w:rsid w:val="00D01337"/>
    <w:rsid w:val="00D04A9C"/>
    <w:rsid w:val="00D20C50"/>
    <w:rsid w:val="00D24C71"/>
    <w:rsid w:val="00D34010"/>
    <w:rsid w:val="00D51C41"/>
    <w:rsid w:val="00D56286"/>
    <w:rsid w:val="00D60626"/>
    <w:rsid w:val="00D65E21"/>
    <w:rsid w:val="00D748F7"/>
    <w:rsid w:val="00D751B2"/>
    <w:rsid w:val="00D76DD0"/>
    <w:rsid w:val="00D80108"/>
    <w:rsid w:val="00D8069D"/>
    <w:rsid w:val="00D81171"/>
    <w:rsid w:val="00D81C20"/>
    <w:rsid w:val="00D92931"/>
    <w:rsid w:val="00D9407B"/>
    <w:rsid w:val="00D94508"/>
    <w:rsid w:val="00D946E1"/>
    <w:rsid w:val="00DA12E3"/>
    <w:rsid w:val="00DA2A3E"/>
    <w:rsid w:val="00DA3C81"/>
    <w:rsid w:val="00DA3CE9"/>
    <w:rsid w:val="00DA5E3C"/>
    <w:rsid w:val="00DB360F"/>
    <w:rsid w:val="00DB6D93"/>
    <w:rsid w:val="00DB799C"/>
    <w:rsid w:val="00DC3037"/>
    <w:rsid w:val="00DC36B6"/>
    <w:rsid w:val="00DC5BA9"/>
    <w:rsid w:val="00DC6A55"/>
    <w:rsid w:val="00DD2DA8"/>
    <w:rsid w:val="00DD5253"/>
    <w:rsid w:val="00DD5406"/>
    <w:rsid w:val="00DD6EC0"/>
    <w:rsid w:val="00DE51B1"/>
    <w:rsid w:val="00DF002A"/>
    <w:rsid w:val="00DF25C2"/>
    <w:rsid w:val="00DF6D8C"/>
    <w:rsid w:val="00E042C2"/>
    <w:rsid w:val="00E043D0"/>
    <w:rsid w:val="00E07BF6"/>
    <w:rsid w:val="00E12BE8"/>
    <w:rsid w:val="00E3048F"/>
    <w:rsid w:val="00E332AB"/>
    <w:rsid w:val="00E365C8"/>
    <w:rsid w:val="00E42CA6"/>
    <w:rsid w:val="00E4509C"/>
    <w:rsid w:val="00E56CAE"/>
    <w:rsid w:val="00E62737"/>
    <w:rsid w:val="00E66584"/>
    <w:rsid w:val="00E7178B"/>
    <w:rsid w:val="00E73B94"/>
    <w:rsid w:val="00E7552E"/>
    <w:rsid w:val="00E76B88"/>
    <w:rsid w:val="00E8328C"/>
    <w:rsid w:val="00E83354"/>
    <w:rsid w:val="00E920FA"/>
    <w:rsid w:val="00E93B10"/>
    <w:rsid w:val="00E94954"/>
    <w:rsid w:val="00EA16FF"/>
    <w:rsid w:val="00EA57CB"/>
    <w:rsid w:val="00EB01FA"/>
    <w:rsid w:val="00EB0F36"/>
    <w:rsid w:val="00EB1CAB"/>
    <w:rsid w:val="00EC1A7E"/>
    <w:rsid w:val="00EC61B1"/>
    <w:rsid w:val="00EC6A6D"/>
    <w:rsid w:val="00ED24B6"/>
    <w:rsid w:val="00EE0455"/>
    <w:rsid w:val="00EE4301"/>
    <w:rsid w:val="00EE7173"/>
    <w:rsid w:val="00EF3E63"/>
    <w:rsid w:val="00EF5BD1"/>
    <w:rsid w:val="00EF6AFB"/>
    <w:rsid w:val="00F0694A"/>
    <w:rsid w:val="00F06C08"/>
    <w:rsid w:val="00F079F7"/>
    <w:rsid w:val="00F10B65"/>
    <w:rsid w:val="00F10F71"/>
    <w:rsid w:val="00F121F8"/>
    <w:rsid w:val="00F32046"/>
    <w:rsid w:val="00F33B29"/>
    <w:rsid w:val="00F33B52"/>
    <w:rsid w:val="00F3501B"/>
    <w:rsid w:val="00F360A3"/>
    <w:rsid w:val="00F361D3"/>
    <w:rsid w:val="00F43D0B"/>
    <w:rsid w:val="00F46A85"/>
    <w:rsid w:val="00F70373"/>
    <w:rsid w:val="00F738D4"/>
    <w:rsid w:val="00F83F04"/>
    <w:rsid w:val="00F856C4"/>
    <w:rsid w:val="00F87053"/>
    <w:rsid w:val="00F9168F"/>
    <w:rsid w:val="00F93D2F"/>
    <w:rsid w:val="00F97EAD"/>
    <w:rsid w:val="00FA6066"/>
    <w:rsid w:val="00FA779F"/>
    <w:rsid w:val="00FA7C6D"/>
    <w:rsid w:val="00FB04AC"/>
    <w:rsid w:val="00FB2083"/>
    <w:rsid w:val="00FB584E"/>
    <w:rsid w:val="00FC156D"/>
    <w:rsid w:val="00FD7C19"/>
    <w:rsid w:val="00FE39D5"/>
    <w:rsid w:val="00FE4AC0"/>
    <w:rsid w:val="00FE7747"/>
    <w:rsid w:val="00FF29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5C8B-11FA-4B53-982A-025C556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7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7B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7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9407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7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7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7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4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4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407B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DB6D9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079F7"/>
  </w:style>
  <w:style w:type="paragraph" w:customStyle="1" w:styleId="wyq050---odeljak">
    <w:name w:val="wyq050---odeljak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079F7"/>
  </w:style>
  <w:style w:type="paragraph" w:customStyle="1" w:styleId="normalprored">
    <w:name w:val="normalprore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079F7"/>
  </w:style>
  <w:style w:type="paragraph" w:customStyle="1" w:styleId="normalcentaritalic">
    <w:name w:val="normalcentar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EE914-5A21-4A81-8AC0-923614B1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19</Pages>
  <Words>4094</Words>
  <Characters>23341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Stanojcic</dc:creator>
  <cp:lastModifiedBy>Gordana Živanović</cp:lastModifiedBy>
  <cp:revision>77</cp:revision>
  <cp:lastPrinted>2018-01-31T09:27:00Z</cp:lastPrinted>
  <dcterms:created xsi:type="dcterms:W3CDTF">2017-06-25T21:29:00Z</dcterms:created>
  <dcterms:modified xsi:type="dcterms:W3CDTF">2025-01-15T13:07:00Z</dcterms:modified>
</cp:coreProperties>
</file>