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D9" w:rsidRDefault="00EA081B" w:rsidP="00EA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081B">
        <w:rPr>
          <w:rFonts w:ascii="Times New Roman" w:hAnsi="Times New Roman" w:cs="Times New Roman"/>
          <w:b/>
          <w:sz w:val="24"/>
          <w:szCs w:val="24"/>
          <w:lang w:val="sr-Cyrl-RS"/>
        </w:rPr>
        <w:t>УСАГЛАШЕНА ПРЕЛИМИНАРН</w:t>
      </w:r>
      <w:r w:rsidR="00BC1D8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EA08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ЛИСТЕ ВРЕДНОВАЊА И РАНГИРАЊА</w:t>
      </w:r>
      <w:r w:rsidR="00615D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A081B" w:rsidRPr="003001D9" w:rsidRDefault="003001D9" w:rsidP="00EA0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01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ОСТАЛИХ </w:t>
      </w:r>
      <w:r w:rsidR="00EA081B" w:rsidRPr="003001D9">
        <w:rPr>
          <w:rFonts w:ascii="Times New Roman" w:hAnsi="Times New Roman" w:cs="Times New Roman"/>
          <w:b/>
          <w:sz w:val="24"/>
          <w:szCs w:val="24"/>
          <w:lang w:val="sr-Cyrl-RS"/>
        </w:rPr>
        <w:t>ПРОГРАМА</w:t>
      </w:r>
      <w:r w:rsidR="00615D84" w:rsidRPr="003001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01D9">
        <w:rPr>
          <w:rFonts w:ascii="Times New Roman" w:hAnsi="Times New Roman" w:cs="Times New Roman"/>
          <w:b/>
          <w:sz w:val="23"/>
          <w:szCs w:val="23"/>
        </w:rPr>
        <w:t>КОЈИ ИСКЉУЧИВО И НЕПОСРЕДНО СЛЕДЕ ЈАВНЕ ПОТРЕБЕ</w:t>
      </w:r>
    </w:p>
    <w:p w:rsidR="00980D78" w:rsidRDefault="00EA081B" w:rsidP="00980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D8726D">
        <w:rPr>
          <w:rFonts w:ascii="Times New Roman" w:hAnsi="Times New Roman" w:cs="Times New Roman"/>
          <w:sz w:val="24"/>
          <w:szCs w:val="24"/>
          <w:lang w:val="sr-Cyrl-RS"/>
        </w:rPr>
        <w:t>Комисија своју оцену, усаглашену на основу појединачних оцена које је сваки члан Комисије извршио појединачно исказује кроз следећу табелу:</w:t>
      </w:r>
    </w:p>
    <w:tbl>
      <w:tblPr>
        <w:tblStyle w:val="GridTable5Dark-Accent1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850"/>
        <w:gridCol w:w="2552"/>
        <w:gridCol w:w="1417"/>
        <w:gridCol w:w="1134"/>
        <w:gridCol w:w="1701"/>
        <w:gridCol w:w="3969"/>
      </w:tblGrid>
      <w:tr w:rsidR="00980D78" w:rsidTr="001A0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980D78" w:rsidRDefault="00980D78">
            <w:pPr>
              <w:pStyle w:val="NoSpacing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РБР</w:t>
            </w:r>
          </w:p>
        </w:tc>
        <w:tc>
          <w:tcPr>
            <w:tcW w:w="1843" w:type="dxa"/>
            <w:hideMark/>
          </w:tcPr>
          <w:p w:rsidR="00980D78" w:rsidRDefault="00980D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ПОДНОСИОЦА</w:t>
            </w:r>
          </w:p>
        </w:tc>
        <w:tc>
          <w:tcPr>
            <w:tcW w:w="850" w:type="dxa"/>
            <w:hideMark/>
          </w:tcPr>
          <w:p w:rsidR="00980D78" w:rsidRDefault="00980D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ИДК</w:t>
            </w:r>
          </w:p>
        </w:tc>
        <w:tc>
          <w:tcPr>
            <w:tcW w:w="2552" w:type="dxa"/>
            <w:hideMark/>
          </w:tcPr>
          <w:p w:rsidR="00980D78" w:rsidRDefault="00980D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1417" w:type="dxa"/>
            <w:hideMark/>
          </w:tcPr>
          <w:p w:rsidR="00980D78" w:rsidRDefault="00980D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ТРАЖЕНА СРЕДСТВА </w:t>
            </w:r>
          </w:p>
        </w:tc>
        <w:tc>
          <w:tcPr>
            <w:tcW w:w="1134" w:type="dxa"/>
            <w:hideMark/>
          </w:tcPr>
          <w:p w:rsidR="00980D78" w:rsidRDefault="00980D7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БОДОВИ</w:t>
            </w:r>
          </w:p>
        </w:tc>
        <w:tc>
          <w:tcPr>
            <w:tcW w:w="1701" w:type="dxa"/>
            <w:hideMark/>
          </w:tcPr>
          <w:p w:rsidR="00980D78" w:rsidRDefault="00980D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ПРЕДЛОЖЕНА СРЕДСТВА</w:t>
            </w:r>
          </w:p>
        </w:tc>
        <w:tc>
          <w:tcPr>
            <w:tcW w:w="3969" w:type="dxa"/>
            <w:hideMark/>
          </w:tcPr>
          <w:p w:rsidR="00980D78" w:rsidRDefault="00980D78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НАПОМЕНА</w:t>
            </w:r>
          </w:p>
        </w:tc>
      </w:tr>
      <w:tr w:rsidR="001A0EFC" w:rsidTr="001A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Добровољно ватрогасно друштво "Горња Села" Прањани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Обука и оспособљавање припадника удружења и становништва ДВД Горња села Прањани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508.480,00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250.000,00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Пројекат има за циљ обезбеђење услова да Добровољно ватрогасно друштво као јединица цивилне заштите може да пружи подршку становништву горњих села за заштиту од пожара и других елементарних непогода. Имајући у виду да се ради о непрофитном удружењу циљ им је да кроз програм обезбеде средства за обуку чланова, гориво и одржавања опреме. Пројекат се подржава  у оквиру расположивих средстава по конкурсу.</w:t>
            </w:r>
          </w:p>
        </w:tc>
      </w:tr>
      <w:tr w:rsidR="001A0EFC" w:rsidTr="001A0EFC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Организација резервних војних старешина општине Горњи Милановац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Обука и оспособљавање чланова Организације у области безбедности и одбране, руковођење јединицама ЦЗ опште намене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135.000,00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100.000,00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Циљ пројекта је обука и способљавање чланова Организације у области безбедности и одбране, руковођења јединица цивилне, као и ученика завршних разреда средњих школа. Може се посматрати као наставак прошлогодишњег пројекта са сличним циљем, те се подржава у складу са могућностима буџета.</w:t>
            </w:r>
          </w:p>
        </w:tc>
      </w:tr>
      <w:tr w:rsidR="001A0EFC" w:rsidTr="001A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"Мудријада - Љубомир Р. Еровић"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МУДРИЈАДА 2023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592.382,00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300.000,00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Циљ Удружења је организација традиционалне кулинарске манифестације Мудријада 2023. у Луњевици. Сама манифестација је локално препозната, у циљу промоције националне кухиње, али и туристичких потенцијала Милановца и околине са гостијима и такмичарима, пре свега из земаља у окружењу. Буџетом су предвиђена средства за набавку сировина за припрему специјалитета, изнајмљивање покретних тоалета, најам опреме за бину и осветљење, као и смештај гостију. Трошкови маркетинга укључују брендирање фестивала (мајице, флајери, плакате, беџеви, признања...)</w:t>
            </w:r>
          </w:p>
        </w:tc>
      </w:tr>
      <w:tr w:rsidR="001A0EFC" w:rsidTr="001A0EFC">
        <w:trPr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Удружење грађана македонске националне заједнице моравичког округа - Даме Груев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 свом граду - Дани Македонске културе у ГМ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77.500,00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50.000,00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Удружење је претходне године добило средства за сличан пројекат кроз конкурс за културу. У оба пројекта предложене су културне активности у варошици Рудник у данима од зналаја за македонску културу или локалну заједницу. Циљ активности је промоција македонске културе и оррганизивања сусрета са другим окружењима, посебно имајући у виду да Рудник има већу заједницу Македонаца запослених у Компанији РОЦ Рудник. Имајући у виду да је пројекат везан за очување мањинских права подржава се у складу са могућностима буџета.</w:t>
            </w:r>
          </w:p>
        </w:tc>
      </w:tr>
      <w:tr w:rsidR="001A0EFC" w:rsidTr="001A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"ЕКО ОКО" Горњи Милановац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ДЕЧИЈИ ЕКОЛОШКИ КАЛЕНДАР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201.000,00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40.000,00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Већ традиционално пројекат планира исте активности као и претходних година – израду Еко календара у циљу промоције еколоших принципа и заштите животне средине код најмлађе популације. Буџет предвиђа трошкове претежно везане за ауторске и дизајнерске хонораре, штампу и каталогизацију. Подржава се у складу са могућностима буџета.</w:t>
            </w:r>
          </w:p>
        </w:tc>
      </w:tr>
      <w:tr w:rsidR="001A0EFC" w:rsidTr="001A0EFC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Удружење ратних војних инвалида и породица погинулих бораца Општине Горњи Милановац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958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Бизнис маркетинг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50.000,00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50.000,00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Циљ пројекта је подршка активностима удружења кроз обележавање значајних датума – полагање венаца на споменицима, односно пакетиће за децу чланова и обележавање славе Удружења. Имајући у виду скромне захтеве, пројекат се подржава у целини.</w:t>
            </w:r>
          </w:p>
        </w:tc>
      </w:tr>
      <w:tr w:rsidR="001A0EFC" w:rsidTr="001A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Општинска организација Савеза удружења бораца народно ослободилачког рата - СУБНОР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Неговање слободарских традиција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89.400,00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30.000,00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Циљ пројекта је подршка активностима удружења кроз обележавање значајних датума – полагање венаца на споменицима. Зато су буџетске позиције предвиђене само за трошкове набавке цвећа, путне и административне трошкове.  </w:t>
            </w:r>
          </w:p>
        </w:tc>
      </w:tr>
      <w:tr w:rsidR="001A0EFC" w:rsidTr="001A0EFC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Друштво за неговање традиција ослободилачких ратова Србије до 1918. године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Помињемо и не заборавимо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74.400,00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30.000,00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Циљ пројекта је подршка активностима удружења кроз обележавање значајних датума везаних за област рада удружења– полагање венаца на споменицима. Пројекат се подржава сразмерно могућностима расположивог буџета.</w:t>
            </w:r>
          </w:p>
        </w:tc>
      </w:tr>
      <w:tr w:rsidR="001A0EFC" w:rsidTr="001A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Удружење грађана"Сцио"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Рудничко-таковски крај у Другом балканском рату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476.928,00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 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Циљ пројекта је да се кроз савремену филмску форму прикажу важни историјски догађаји и знамените личности нашег краја, коришћењем инфомационо-комуникационих технологија. Циљна група су основци и средњошколци, а шире и сви други заинтересовани за историју рудничко-таковског краја. Буџет садржи трошкове за прикупљање, креирање и емитовање видео садржаја.. Имајући у виду оквире расположивих средстава овогодишњег буџета, није могуће пружити му подршку пројекту у мери у којој би гарантовала одрживост активности, па је предлог да се пројекат не подржи.</w:t>
            </w:r>
          </w:p>
        </w:tc>
      </w:tr>
      <w:tr w:rsidR="001A0EFC" w:rsidTr="001A0EFC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Удружење пензионера општине Горњи Милановац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Треће доба - златно доба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414.000,00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250.000,00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Пројекат има неколико кључних активности кључних активности. Излете који за циљ имају промоцију здравог стила живота и за оне пензионере које не могу да плате излет својим средствима за шта потражују подршку за услугу превоза. Поред тога Удружење учествује на Олимпијади за треће доба у Врњачкој Бањи са изабраном екипом и планира за најугроженије пензионере са минималним пензијама подршку кроз пакете који укључују основну хигијену и суву трајну храну.  Буџет прати пројектне активности.</w:t>
            </w:r>
          </w:p>
        </w:tc>
      </w:tr>
      <w:tr w:rsidR="001A0EFC" w:rsidTr="001A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Удружење за одрживи развој села "Шилопајска панорама" Шилопај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Културно-туристичка, спортска и гастрономска манифестација Дани Шилопајске панораме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650.000,00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200.000,00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Манифестација Шилопајска панорама планирана је у периоду периоду мај-јул, са лепезом активности од сликарских радионица, такмичења у припреми хране, преко едукативних радионица из области пољопривреде, пратећих спортских и културно-уметничких садржаја уз укључивање више актера из јавног и приватног сектора. Удружење потражује подршку за израду захвалница, материјал за радионице/кулинарско такмичење, ангажовање редара, промо материјал и друге трошкове које прате активности. Пројекат се подржава у делу у коме се односи на ликовну колонију у мају, </w:t>
            </w: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имајући у виду да су остале активности везане за програме локалних установа културе.</w:t>
            </w:r>
          </w:p>
        </w:tc>
      </w:tr>
      <w:tr w:rsidR="001A0EFC" w:rsidTr="001A0EFC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ДРУШТВО СРПСКО-РУСКОГ ПРИЈАТЕЉСТВА "ТАКОВО"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997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Активности ДСРПТ у 2023. год.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185.000,00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50.000,00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Конкурсна документација је руком попуњавана. Пројекат има понављање активности из претходних година – сусрет са потомсцима белогардејаца (Бела Црква) и обележавање значајних датума, промоције, трибине у правцу заједништва словенских корена двају народа. Предлог је да се пројекат подржи у делу који се односи на обележавање значајних датума.</w:t>
            </w:r>
          </w:p>
        </w:tc>
      </w:tr>
      <w:tr w:rsidR="001A0EFC" w:rsidTr="001A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МОТО КЛУБ "Lonely Riders" Горњи Милановац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Активности Мото клуба "Lonely riders" Горњи Милановац у 2022 год.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450.000,00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300.000,00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Пројекат прати активности Клуба на организацији Мото сусрета са пратећим музичким програмом у августу 2023. године као манифестације која има туристички потенцијал али и пратеће активнсоти за промоцију безбедностио у саобраћају. Трошкови су везани за организацију скупа (бина, редари, покретни тоалети...)</w:t>
            </w:r>
          </w:p>
        </w:tc>
      </w:tr>
      <w:tr w:rsidR="001A0EFC" w:rsidTr="001A0EFC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Удружење Локална акциона група Чачак - Горњи Милановац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Купујмо локалне, домаће производе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375.000,00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 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Удружење има седиште у Чачку али активности усмерене на обе локалне самоуправе (ГМ и Чачак ) и то у области промоције здравог начина живота и здраве хране – непосредном куповином производа од локалних произвођача. Буџетом су предвиђени трошкови за ангажовање предавача на едукативним радионицама, на Сајму локалне хране и радиности, промоцију Сајма и припремање штандова.</w:t>
            </w:r>
          </w:p>
        </w:tc>
      </w:tr>
      <w:tr w:rsidR="001A0EFC" w:rsidTr="001A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Кинолошко Удружење "Таковски устанак" Горњи Милановац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"ЦАЦ ТАКОВСКИ УСТАНАК 2023"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225.500,00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150.000,00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Удружење  планира организовање националне изложбе паса – ЦАЦ Таковски устанак 2023. Трошкови се односе на накнаду Кинолошком савезу Србије за котизацију за учеснике такмичења, израду каталога изложбе и пехара за манифестацију, као и очекиване путне трошкове судија. Пројекат се подржава у складу са могућностима овогодишњег буџета.</w:t>
            </w:r>
          </w:p>
        </w:tc>
      </w:tr>
      <w:tr w:rsidR="001A0EFC" w:rsidTr="001A0EF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A0EFC" w:rsidRDefault="001A0EFC" w:rsidP="001A0EF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Кинолошко Удружење "Горњи Милановац"</w:t>
            </w:r>
          </w:p>
        </w:tc>
        <w:tc>
          <w:tcPr>
            <w:tcW w:w="850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552" w:type="dxa"/>
            <w:hideMark/>
          </w:tcPr>
          <w:p w:rsid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V Међународна изложба паса </w:t>
            </w:r>
          </w:p>
        </w:tc>
        <w:tc>
          <w:tcPr>
            <w:tcW w:w="1417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250.000,00      </w:t>
            </w:r>
          </w:p>
        </w:tc>
        <w:tc>
          <w:tcPr>
            <w:tcW w:w="1134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       </w:t>
            </w:r>
          </w:p>
        </w:tc>
        <w:tc>
          <w:tcPr>
            <w:tcW w:w="3969" w:type="dxa"/>
          </w:tcPr>
          <w:p w:rsidR="001A0EFC" w:rsidRPr="001A0EFC" w:rsidRDefault="001A0EFC" w:rsidP="001A0E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0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Удружење  планира организовање 5. међународне изложбе паса 2023. Трошкови се односе на Израду каталога изложбе и пехара за манифестацију, као и трошкове исхране. Удружењу су у 2022. години већ одобравана средства из текуће буџетске резерве која није повукао до краја 2022. године. Имајући у виду ограничена средства буџета и потребу да се изаберу програми за реализацију из различитих области од интереса, а да је програму из исте области већ предложена подршка предлог је да се овај пројекат не подржи.  </w:t>
            </w:r>
          </w:p>
        </w:tc>
      </w:tr>
    </w:tbl>
    <w:p w:rsidR="00980D78" w:rsidRDefault="00980D78" w:rsidP="00980D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Прелиминарну листу објавити </w:t>
      </w:r>
      <w:r>
        <w:rPr>
          <w:rFonts w:ascii="Times New Roman" w:hAnsi="Times New Roman" w:cs="Times New Roman"/>
        </w:rPr>
        <w:t xml:space="preserve">на званичној интернет страници општине Горњи Милановац </w:t>
      </w:r>
      <w:r>
        <w:rPr>
          <w:rFonts w:ascii="Times New Roman" w:hAnsi="Times New Roman" w:cs="Times New Roman"/>
          <w:lang w:val="sr-Cyrl-RS"/>
        </w:rPr>
        <w:t>са обавештењем учесницима да имају</w:t>
      </w:r>
      <w:r>
        <w:rPr>
          <w:rFonts w:ascii="Times New Roman" w:hAnsi="Times New Roman" w:cs="Times New Roman"/>
        </w:rPr>
        <w:t>:</w:t>
      </w:r>
    </w:p>
    <w:p w:rsidR="00980D78" w:rsidRDefault="00980D78" w:rsidP="00980D78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 право увида у поднете пријаве и приложену документацију</w:t>
      </w:r>
      <w:r>
        <w:rPr>
          <w:rFonts w:ascii="Times New Roman" w:hAnsi="Times New Roman" w:cs="Times New Roman"/>
          <w:lang w:val="sr-Cyrl-RS"/>
        </w:rPr>
        <w:t xml:space="preserve"> -</w:t>
      </w:r>
      <w:r>
        <w:rPr>
          <w:rFonts w:ascii="Times New Roman" w:hAnsi="Times New Roman" w:cs="Times New Roman"/>
        </w:rPr>
        <w:t xml:space="preserve"> у року од три радна дана од дана објављивања</w:t>
      </w:r>
      <w:r>
        <w:rPr>
          <w:rFonts w:ascii="Times New Roman" w:hAnsi="Times New Roman" w:cs="Times New Roman"/>
          <w:lang w:val="sr-Cyrl-RS"/>
        </w:rPr>
        <w:t>.</w:t>
      </w:r>
    </w:p>
    <w:p w:rsidR="00980D78" w:rsidRDefault="00980D78" w:rsidP="00980D78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 право писаног приговора на листу - у року од осам дана од дана објављивања</w:t>
      </w:r>
      <w:r>
        <w:rPr>
          <w:rFonts w:ascii="Times New Roman" w:hAnsi="Times New Roman" w:cs="Times New Roman"/>
          <w:lang w:val="sr-Cyrl-RS"/>
        </w:rPr>
        <w:t>.</w:t>
      </w:r>
    </w:p>
    <w:p w:rsidR="00980D78" w:rsidRDefault="00980D78" w:rsidP="00980D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Текућа питања. </w:t>
      </w:r>
    </w:p>
    <w:p w:rsidR="00980D78" w:rsidRDefault="00980D78" w:rsidP="00980D7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 било посебне дискусије.</w:t>
      </w:r>
    </w:p>
    <w:p w:rsidR="001B1B5D" w:rsidRDefault="001B1B5D" w:rsidP="00980D7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3FF4" w:rsidRDefault="00453FF4" w:rsidP="00453F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Бр.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1-401-101/2023-</w:t>
      </w:r>
      <w:r>
        <w:rPr>
          <w:rFonts w:ascii="Times New Roman" w:hAnsi="Times New Roman" w:cs="Times New Roman"/>
          <w:sz w:val="23"/>
          <w:szCs w:val="23"/>
          <w:lang w:val="sr-Cyrl-RS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  <w:lang w:val="sr-Cyrl-RS"/>
        </w:rPr>
        <w:t>,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Горњем Милановцу 16.03.2023. године</w:t>
      </w:r>
    </w:p>
    <w:p w:rsidR="001B1B5D" w:rsidRDefault="001B1B5D" w:rsidP="00980D7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0D78" w:rsidRDefault="00980D78" w:rsidP="00980D78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ОЦЕНУ ПРОГРАМА УДРУЖЕЊА </w:t>
      </w:r>
      <w:r>
        <w:rPr>
          <w:rFonts w:ascii="Times New Roman" w:hAnsi="Times New Roman" w:cs="Times New Roman"/>
          <w:b/>
          <w:sz w:val="23"/>
          <w:szCs w:val="23"/>
        </w:rPr>
        <w:t>ВЕЗАНИХ ЗА СОЦИО-ХУМАНИТАРНУ ОБЛАСТ И ОСТАЛЕ ПРОГРАМЕ</w:t>
      </w:r>
    </w:p>
    <w:p w:rsidR="00D31EDB" w:rsidRDefault="00D31EDB" w:rsidP="00980D78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3188"/>
        <w:gridCol w:w="382"/>
        <w:gridCol w:w="2800"/>
        <w:gridCol w:w="1854"/>
        <w:gridCol w:w="1407"/>
        <w:gridCol w:w="3247"/>
      </w:tblGrid>
      <w:tr w:rsidR="00980D78" w:rsidTr="00980D78">
        <w:trPr>
          <w:gridBefore w:val="1"/>
          <w:wBefore w:w="387" w:type="pct"/>
        </w:trPr>
        <w:tc>
          <w:tcPr>
            <w:tcW w:w="1142" w:type="pct"/>
            <w:hideMark/>
          </w:tcPr>
          <w:p w:rsidR="00980D78" w:rsidRPr="001B1B5D" w:rsidRDefault="00980D78" w:rsidP="00980D7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1B1B5D">
              <w:rPr>
                <w:rFonts w:ascii="Times New Roman" w:hAnsi="Times New Roman" w:cs="Times New Roman"/>
                <w:lang w:val="sr-Cyrl-RS"/>
              </w:rPr>
              <w:t>Драган Вучићевић</w:t>
            </w:r>
            <w:r w:rsidR="001B1B5D" w:rsidRPr="001B1B5D">
              <w:rPr>
                <w:rFonts w:ascii="Times New Roman" w:hAnsi="Times New Roman" w:cs="Times New Roman"/>
                <w:lang w:val="sr-Cyrl-RS"/>
              </w:rPr>
              <w:t xml:space="preserve"> с.р.</w:t>
            </w:r>
          </w:p>
        </w:tc>
        <w:tc>
          <w:tcPr>
            <w:tcW w:w="1140" w:type="pct"/>
            <w:gridSpan w:val="2"/>
            <w:hideMark/>
          </w:tcPr>
          <w:p w:rsidR="00980D78" w:rsidRPr="001B1B5D" w:rsidRDefault="00980D78" w:rsidP="00980D7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1B1B5D">
              <w:rPr>
                <w:rFonts w:ascii="Times New Roman" w:hAnsi="Times New Roman" w:cs="Times New Roman"/>
                <w:lang w:val="sr-Cyrl-RS"/>
              </w:rPr>
              <w:t>Др Владимир Миловановић</w:t>
            </w:r>
            <w:r w:rsidR="001B1B5D" w:rsidRPr="001B1B5D">
              <w:rPr>
                <w:rFonts w:ascii="Times New Roman" w:hAnsi="Times New Roman" w:cs="Times New Roman"/>
                <w:lang w:val="sr-Cyrl-RS"/>
              </w:rPr>
              <w:t xml:space="preserve"> с.р.</w:t>
            </w:r>
          </w:p>
        </w:tc>
        <w:tc>
          <w:tcPr>
            <w:tcW w:w="1168" w:type="pct"/>
            <w:gridSpan w:val="2"/>
            <w:hideMark/>
          </w:tcPr>
          <w:p w:rsidR="00980D78" w:rsidRPr="001B1B5D" w:rsidRDefault="00980D78" w:rsidP="00980D7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1B1B5D">
              <w:rPr>
                <w:rFonts w:ascii="Times New Roman" w:hAnsi="Times New Roman" w:cs="Times New Roman"/>
                <w:lang w:val="sr-Cyrl-RS"/>
              </w:rPr>
              <w:t>Ана Јовићевић</w:t>
            </w:r>
            <w:r w:rsidR="001B1B5D" w:rsidRPr="001B1B5D">
              <w:rPr>
                <w:rFonts w:ascii="Times New Roman" w:hAnsi="Times New Roman" w:cs="Times New Roman"/>
                <w:lang w:val="sr-Cyrl-RS"/>
              </w:rPr>
              <w:t xml:space="preserve"> с.р.</w:t>
            </w:r>
          </w:p>
        </w:tc>
        <w:tc>
          <w:tcPr>
            <w:tcW w:w="1163" w:type="pct"/>
            <w:hideMark/>
          </w:tcPr>
          <w:p w:rsidR="00980D78" w:rsidRPr="001B1B5D" w:rsidRDefault="00980D78" w:rsidP="00980D7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1B1B5D">
              <w:rPr>
                <w:rFonts w:ascii="Times New Roman" w:hAnsi="Times New Roman" w:cs="Times New Roman"/>
                <w:lang w:val="sr-Cyrl-RS"/>
              </w:rPr>
              <w:t>Ненад Томић</w:t>
            </w:r>
            <w:r w:rsidR="001B1B5D" w:rsidRPr="001B1B5D">
              <w:rPr>
                <w:rFonts w:ascii="Times New Roman" w:hAnsi="Times New Roman" w:cs="Times New Roman"/>
                <w:lang w:val="sr-Cyrl-RS"/>
              </w:rPr>
              <w:t xml:space="preserve"> с.р.</w:t>
            </w:r>
          </w:p>
        </w:tc>
      </w:tr>
      <w:tr w:rsidR="00980D78" w:rsidTr="00980D78">
        <w:trPr>
          <w:gridBefore w:val="1"/>
          <w:wBefore w:w="387" w:type="pct"/>
        </w:trPr>
        <w:tc>
          <w:tcPr>
            <w:tcW w:w="1142" w:type="pct"/>
          </w:tcPr>
          <w:p w:rsidR="00980D78" w:rsidRDefault="00980D7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pct"/>
            <w:gridSpan w:val="2"/>
          </w:tcPr>
          <w:p w:rsidR="00980D78" w:rsidRDefault="00980D7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68" w:type="pct"/>
            <w:gridSpan w:val="2"/>
          </w:tcPr>
          <w:p w:rsidR="00980D78" w:rsidRDefault="00980D7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63" w:type="pct"/>
          </w:tcPr>
          <w:p w:rsidR="00980D78" w:rsidRDefault="00980D7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0D78" w:rsidTr="00980D78">
        <w:tc>
          <w:tcPr>
            <w:tcW w:w="1666" w:type="pct"/>
            <w:gridSpan w:val="3"/>
            <w:hideMark/>
          </w:tcPr>
          <w:p w:rsidR="00980D78" w:rsidRDefault="00980D78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pct"/>
            <w:gridSpan w:val="2"/>
          </w:tcPr>
          <w:p w:rsidR="00980D78" w:rsidRDefault="00980D78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pct"/>
            <w:gridSpan w:val="2"/>
            <w:hideMark/>
          </w:tcPr>
          <w:p w:rsidR="00980D78" w:rsidRDefault="00980D78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 КОМИСИЈЕ</w:t>
            </w:r>
          </w:p>
          <w:p w:rsidR="00980D78" w:rsidRDefault="00980D78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Јадранка Достанић</w:t>
            </w:r>
            <w:r w:rsidR="001B1B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</w:tr>
    </w:tbl>
    <w:p w:rsidR="00980D78" w:rsidRPr="00AB2E99" w:rsidRDefault="00980D78" w:rsidP="00980D78">
      <w:pPr>
        <w:pStyle w:val="NoSpacing"/>
        <w:jc w:val="both"/>
        <w:rPr>
          <w:rFonts w:ascii="Times New Roman" w:hAnsi="Times New Roman" w:cs="Times New Roman"/>
        </w:rPr>
      </w:pPr>
    </w:p>
    <w:sectPr w:rsidR="00980D78" w:rsidRPr="00AB2E99" w:rsidSect="00980D78">
      <w:pgSz w:w="16839" w:h="11907" w:orient="landscape" w:code="9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4999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E66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D4E9F"/>
    <w:multiLevelType w:val="hybridMultilevel"/>
    <w:tmpl w:val="F6E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2"/>
    <w:rsid w:val="0017427E"/>
    <w:rsid w:val="001A0EFC"/>
    <w:rsid w:val="001B1B5D"/>
    <w:rsid w:val="001B4E79"/>
    <w:rsid w:val="003001D9"/>
    <w:rsid w:val="003E193D"/>
    <w:rsid w:val="00453FF4"/>
    <w:rsid w:val="004D7AC2"/>
    <w:rsid w:val="00532727"/>
    <w:rsid w:val="0054431D"/>
    <w:rsid w:val="006075FA"/>
    <w:rsid w:val="00615D84"/>
    <w:rsid w:val="00793ECE"/>
    <w:rsid w:val="007B5A02"/>
    <w:rsid w:val="007D3F64"/>
    <w:rsid w:val="009137F6"/>
    <w:rsid w:val="0094059B"/>
    <w:rsid w:val="00971752"/>
    <w:rsid w:val="00980D78"/>
    <w:rsid w:val="009A7EA9"/>
    <w:rsid w:val="00AB2E99"/>
    <w:rsid w:val="00BC1D8F"/>
    <w:rsid w:val="00CF4ACB"/>
    <w:rsid w:val="00D31EDB"/>
    <w:rsid w:val="00E739AC"/>
    <w:rsid w:val="00E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0FAF5-A99D-4797-8AA3-FF70E037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AC2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4D7A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1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A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52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793E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25</cp:revision>
  <cp:lastPrinted>2022-04-05T11:02:00Z</cp:lastPrinted>
  <dcterms:created xsi:type="dcterms:W3CDTF">2022-04-05T09:21:00Z</dcterms:created>
  <dcterms:modified xsi:type="dcterms:W3CDTF">2023-03-17T15:38:00Z</dcterms:modified>
</cp:coreProperties>
</file>