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0D" w:rsidRDefault="003F4E0D" w:rsidP="003F4E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ПРЕЛИМИНАРНА ЛИСТА ПРЕДЛОГА РАСПОДЕЛЕ СРЕДСТАВА УДРУЖЕЊИМА – ОСТАЛИ ПРОГРАМИ КОЈИ НЕПОСРЕДНО СЛЕДЕ ЈАВНЕ ПОТРЕБЕ</w:t>
      </w:r>
    </w:p>
    <w:p w:rsidR="00221D86" w:rsidRPr="00952C7F" w:rsidRDefault="00221D86" w:rsidP="00D872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C7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5031" w:type="pct"/>
        <w:tblLayout w:type="fixed"/>
        <w:tblLook w:val="04A0" w:firstRow="1" w:lastRow="0" w:firstColumn="1" w:lastColumn="0" w:noHBand="0" w:noVBand="1"/>
      </w:tblPr>
      <w:tblGrid>
        <w:gridCol w:w="554"/>
        <w:gridCol w:w="2679"/>
        <w:gridCol w:w="2434"/>
        <w:gridCol w:w="1440"/>
        <w:gridCol w:w="1168"/>
        <w:gridCol w:w="1620"/>
        <w:gridCol w:w="4140"/>
      </w:tblGrid>
      <w:tr w:rsidR="00541462" w:rsidRPr="00454E9F" w:rsidTr="00541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F07FB8" w:rsidRPr="00454E9F" w:rsidRDefault="00F07FB8" w:rsidP="0005288E">
            <w:pPr>
              <w:pStyle w:val="NoSpacing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РБР</w:t>
            </w:r>
          </w:p>
        </w:tc>
        <w:tc>
          <w:tcPr>
            <w:tcW w:w="954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НАЗИВ ПОДНОСИОЦА</w:t>
            </w:r>
          </w:p>
        </w:tc>
        <w:tc>
          <w:tcPr>
            <w:tcW w:w="867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НАЗИВ ПРОЈЕКТА</w:t>
            </w:r>
          </w:p>
        </w:tc>
        <w:tc>
          <w:tcPr>
            <w:tcW w:w="513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 xml:space="preserve">ТРАЖЕНА СРЕДСТВА </w:t>
            </w:r>
          </w:p>
        </w:tc>
        <w:tc>
          <w:tcPr>
            <w:tcW w:w="416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БОДОВИ</w:t>
            </w:r>
          </w:p>
        </w:tc>
        <w:tc>
          <w:tcPr>
            <w:tcW w:w="577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ПРЕДЛОЖЕНА СРЕДСТВА</w:t>
            </w:r>
          </w:p>
        </w:tc>
        <w:tc>
          <w:tcPr>
            <w:tcW w:w="1475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НАПОМЕНА</w:t>
            </w:r>
          </w:p>
        </w:tc>
      </w:tr>
      <w:tr w:rsidR="00541462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5288E" w:rsidRPr="00454E9F" w:rsidRDefault="0005288E" w:rsidP="0005288E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1</w:t>
            </w:r>
          </w:p>
        </w:tc>
        <w:tc>
          <w:tcPr>
            <w:tcW w:w="954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Општинска организација Савеза удружења бораца народноослободилачког рата Г. Милановац</w:t>
            </w:r>
          </w:p>
        </w:tc>
        <w:tc>
          <w:tcPr>
            <w:tcW w:w="867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Програмске активности 2024.</w:t>
            </w:r>
          </w:p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513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30,000.00</w:t>
            </w:r>
          </w:p>
        </w:tc>
        <w:tc>
          <w:tcPr>
            <w:tcW w:w="416" w:type="pct"/>
          </w:tcPr>
          <w:p w:rsidR="0005288E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30,000.00</w:t>
            </w:r>
          </w:p>
        </w:tc>
        <w:tc>
          <w:tcPr>
            <w:tcW w:w="1475" w:type="pct"/>
          </w:tcPr>
          <w:p w:rsidR="0005288E" w:rsidRPr="002A578B" w:rsidRDefault="002A578B" w:rsidP="005414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традиционално прати обележавање значајних датума и буџетира трошкове искључиво за најнеопходније елементе обележавања (цвеће и венци). Извештаји су поднети на време, предлагач има капацитете за спровођење пројекта који је крајње економичан.</w:t>
            </w:r>
          </w:p>
        </w:tc>
      </w:tr>
      <w:tr w:rsidR="00541462" w:rsidRPr="00454E9F" w:rsidTr="00541462">
        <w:trPr>
          <w:trHeight w:val="2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2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ДРУШТВО ЗА НЕГОВАЊЕ ТРАДИЦИЈА ОСЛОБОДИЛАЧКИХ РАТОВА СРБИЈЕ ДО 1918. ГОДИНЕ - ПОДРУЖНИЦА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Програмске активности 2024.</w:t>
            </w:r>
          </w:p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31,000.00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31,000.00</w:t>
            </w:r>
          </w:p>
        </w:tc>
        <w:tc>
          <w:tcPr>
            <w:tcW w:w="1475" w:type="pct"/>
          </w:tcPr>
          <w:p w:rsidR="002A578B" w:rsidRPr="002A578B" w:rsidRDefault="002A578B" w:rsidP="00541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традиционално прати обележавање значајних датума и буџетира трошкове искључиво за најнеопходније елементе обележавања (цвеће и венци). Извештаји су поднети на време, предлагач има капацитете за спровођење пројекта који је крајње економичан.</w:t>
            </w:r>
          </w:p>
        </w:tc>
      </w:tr>
      <w:tr w:rsidR="00541462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3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Организација резервних војних старешина општине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Програм ОРВС 2024.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120,000.00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475" w:type="pct"/>
          </w:tcPr>
          <w:p w:rsidR="002A578B" w:rsidRPr="00454E9F" w:rsidRDefault="002A578B" w:rsidP="005414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је подржан делимично, ценећи досадашње активности </w:t>
            </w:r>
            <w:r w:rsidR="00C01C5D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ове организације и у контексту осталих пријава, где је предност дата остваривању циљева удружења која имају значајно већи круг корисника.</w:t>
            </w:r>
          </w:p>
        </w:tc>
      </w:tr>
      <w:tr w:rsidR="00541462" w:rsidRPr="00454E9F" w:rsidTr="005414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4</w:t>
            </w:r>
          </w:p>
        </w:tc>
        <w:tc>
          <w:tcPr>
            <w:tcW w:w="954" w:type="pct"/>
            <w:noWrap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Добровољно ватрогасно друштво "Горња Села" Прањани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Оперативно функционисање ДВД "Горња Села" Прањани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469,200.00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96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450,000.00</w:t>
            </w:r>
          </w:p>
        </w:tc>
        <w:tc>
          <w:tcPr>
            <w:tcW w:w="1475" w:type="pct"/>
          </w:tcPr>
          <w:p w:rsidR="002A578B" w:rsidRPr="00454E9F" w:rsidRDefault="00C01C5D" w:rsidP="00541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је од великог значаја за општину Горњи Милановац јер се односи на подршку у финанасирању Добровољачког ватрогасног удружења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lastRenderedPageBreak/>
              <w:t>које покрива виталне делове општине до којих је из центар веома тешко стићи благовремено. Пројекат се у оквиру расположивих средстава опвог конкурса подржава у највећој могућој мери.</w:t>
            </w:r>
          </w:p>
        </w:tc>
      </w:tr>
      <w:tr w:rsidR="00541462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lastRenderedPageBreak/>
              <w:t>5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"ЕКО ОКО"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Дечји еколошки календар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201,000.00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475" w:type="pct"/>
          </w:tcPr>
          <w:p w:rsidR="002A578B" w:rsidRPr="00454E9F" w:rsidRDefault="00C01C5D" w:rsidP="005414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овог удружења низ година није претпрео измене или унапређење и односи се на израду дечијих еколошких календара. У контексту осталих програма чији број корисника је био већи, односно приоритет остваривања јавног интерса виши, предлаже се делимична подршка.</w:t>
            </w:r>
          </w:p>
        </w:tc>
      </w:tr>
      <w:tr w:rsidR="00541462" w:rsidRPr="00454E9F" w:rsidTr="005414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6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"Мудријада - Љубомир Р. Еровић"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Мудријада 2.0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722,382.00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300,000.00</w:t>
            </w:r>
          </w:p>
        </w:tc>
        <w:tc>
          <w:tcPr>
            <w:tcW w:w="1475" w:type="pct"/>
          </w:tcPr>
          <w:p w:rsidR="002A578B" w:rsidRPr="00454E9F" w:rsidRDefault="00C01C5D" w:rsidP="00541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се односи на манифестацију која има традицију и место у понуди наше општине. Међутим ,пројекат није био довољнопрецизан са неназначеним уделом јавних средстава у његовој реализацији, па је цењен према могућностима подршке, сагледавајући у целини све пројекте заједно. Донета је одлука да се предложи делимична подршка. </w:t>
            </w:r>
          </w:p>
        </w:tc>
      </w:tr>
      <w:tr w:rsidR="002A578B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7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МОТО КЛУБ "Lonely Riders"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Активности Мото клуба Lonely riders Горњи Милановац у 2024. години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600,000.00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400,000.00</w:t>
            </w:r>
          </w:p>
        </w:tc>
        <w:tc>
          <w:tcPr>
            <w:tcW w:w="1475" w:type="pct"/>
          </w:tcPr>
          <w:p w:rsidR="002A578B" w:rsidRPr="00454E9F" w:rsidRDefault="000B7700" w:rsidP="000B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прати активности Клуба на организацији Мото сусрета са пратећим музичким програмом у августу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2024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. године као манифестације која има туристички потенцијал али и пратеће активнсоти за промоцију безбедностио у саобраћају. Трошкови су везани за организацију скупа (бина, редари, покретни тоалети...)</w:t>
            </w:r>
          </w:p>
        </w:tc>
      </w:tr>
      <w:tr w:rsidR="002A578B" w:rsidRPr="00454E9F" w:rsidTr="005414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8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 xml:space="preserve">Ловачко удружење "Војвода Милан </w:t>
            </w:r>
            <w:r w:rsidRPr="00454E9F">
              <w:rPr>
                <w:rFonts w:ascii="Calibri" w:hAnsi="Calibri" w:cs="Calibri"/>
                <w:color w:val="000000"/>
              </w:rPr>
              <w:lastRenderedPageBreak/>
              <w:t>Обреновић"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lastRenderedPageBreak/>
              <w:t xml:space="preserve">Унапређење газдовања популацијом фазанске </w:t>
            </w:r>
            <w:r w:rsidRPr="00454E9F">
              <w:rPr>
                <w:rFonts w:ascii="Calibri" w:hAnsi="Calibri" w:cs="Calibri"/>
                <w:color w:val="000000"/>
              </w:rPr>
              <w:lastRenderedPageBreak/>
              <w:t>дивљачи у ловишту "Таково1" и "Таково2"  и развој ловног туризма у општини Горњи Милановац, кроз уношење фазанске дивљачи у ловишта из вештачке производње.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lastRenderedPageBreak/>
              <w:t>500,000.00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400,000.00</w:t>
            </w:r>
          </w:p>
        </w:tc>
        <w:tc>
          <w:tcPr>
            <w:tcW w:w="1475" w:type="pct"/>
          </w:tcPr>
          <w:p w:rsidR="002A578B" w:rsidRPr="00454E9F" w:rsidRDefault="000B7700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Удружење се после неколико година неактивности вратило са програмом који за циљ има заштиту и унапређење фонда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lastRenderedPageBreak/>
              <w:t>дивљачи на територији општине Горњи Милановац. Имајући у виду активности, степен разрађености буџета и чињеницу да је пројекат од значаја за унапређење и заштиту природе, подржава се у највећој мери колико то дозвољавају расположива средства.</w:t>
            </w:r>
          </w:p>
        </w:tc>
      </w:tr>
      <w:tr w:rsidR="00541462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lastRenderedPageBreak/>
              <w:t>9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Удружење пензионера општине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 сусрет генерацији трећег доба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340,000.00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200,000.00</w:t>
            </w:r>
          </w:p>
        </w:tc>
        <w:tc>
          <w:tcPr>
            <w:tcW w:w="1475" w:type="pct"/>
          </w:tcPr>
          <w:p w:rsidR="002A578B" w:rsidRPr="00454E9F" w:rsidRDefault="000B7700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има неколико кључних активности кључних активности. Излете који за циљ имају промоцију здравог стила живота и за оне пензионере које не могу да плате излет својим средствима за шта потражују подршку за услугу превоза. Поред тога Удружење учествује на Олимпијади за треће доба у Врњачкој Бањи са изабраном екипом и планира за најугроженије пензионере са минималним пензијама подршку кроз пакете који укључују основну хигијену и суву трајну храну.  Буџет прати пројектне активности.</w:t>
            </w:r>
          </w:p>
        </w:tc>
      </w:tr>
      <w:tr w:rsidR="002A578B" w:rsidRPr="00454E9F" w:rsidTr="005414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10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Удружење ратних војних инвалида и породица погинулих бораца Општине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РВИ 2024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475" w:type="pct"/>
          </w:tcPr>
          <w:p w:rsidR="002A578B" w:rsidRPr="00454E9F" w:rsidRDefault="000B7700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Циљ пројекта је подршка активностима удружења кроз обележавање значајних датума – полагање венаца на споменицима, односно пакетиће за децу чланова и обележавање славе Удружења. Имајући у виду скромне захтеве, пројекат се подржава у целини.</w:t>
            </w:r>
          </w:p>
        </w:tc>
      </w:tr>
      <w:tr w:rsidR="00541462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11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Кинолошко Удружење "Таковски устанак" Горњи Милановац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"ЦАЦ ТАКОВСКИ УСТАНАК 2023"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215,500.00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150,000.00</w:t>
            </w:r>
          </w:p>
        </w:tc>
        <w:tc>
          <w:tcPr>
            <w:tcW w:w="1475" w:type="pct"/>
          </w:tcPr>
          <w:p w:rsidR="002A578B" w:rsidRPr="00454E9F" w:rsidRDefault="000B7700" w:rsidP="000B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Удружење  планира организовање националне изложбе паса – ЦАЦ Таковски устанак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2024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. Трошкови се односе на накнаду Кинолошком савезу 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lastRenderedPageBreak/>
              <w:t>Србије за котизацију за учеснике такмичења, израду каталога изложбе и пехара за манифестацију, као и очекиване путне трошкове судија. Пројекат се подржава у складу са могућностима овогодишњег буџета.</w:t>
            </w:r>
          </w:p>
        </w:tc>
      </w:tr>
      <w:tr w:rsidR="00541462" w:rsidRPr="00454E9F" w:rsidTr="005414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lastRenderedPageBreak/>
              <w:t>12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54E9F">
              <w:rPr>
                <w:rFonts w:ascii="Calibri" w:hAnsi="Calibri" w:cs="Calibri"/>
                <w:bCs/>
                <w:color w:val="000000"/>
              </w:rPr>
              <w:t>Удружење Рома "Мала Госпојина"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54E9F">
              <w:rPr>
                <w:rFonts w:ascii="Calibri" w:hAnsi="Calibri" w:cs="Calibri"/>
                <w:bCs/>
                <w:color w:val="000000"/>
              </w:rPr>
              <w:t>МИЛАНОВАЧКИ ДАНИ РОМА 2024.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54E9F">
              <w:rPr>
                <w:rFonts w:ascii="Calibri" w:hAnsi="Calibri" w:cs="Calibri"/>
                <w:bCs/>
                <w:color w:val="000000"/>
              </w:rPr>
              <w:t>240,000.00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240,000.00</w:t>
            </w:r>
          </w:p>
        </w:tc>
        <w:tc>
          <w:tcPr>
            <w:tcW w:w="1475" w:type="pct"/>
          </w:tcPr>
          <w:p w:rsidR="002A578B" w:rsidRPr="00454E9F" w:rsidRDefault="000B7700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се односи на подршку и очување традиције мањинске заједнице Рома на територији општине Горњи Милановац, обележавање Дана Рома и Ромске славе. Пројекат се подржава у целини.</w:t>
            </w:r>
          </w:p>
        </w:tc>
      </w:tr>
      <w:tr w:rsidR="002A578B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13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Удружење грађана македонске националне заједнице Моравичког округа "ДАМЕ ГРУЕВ" - Србија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</w:rPr>
              <w:t>Д</w:t>
            </w:r>
            <w:r w:rsidRPr="00454E9F">
              <w:rPr>
                <w:rFonts w:ascii="Calibri" w:hAnsi="Calibri" w:cs="Calibri"/>
                <w:color w:val="000000"/>
                <w:lang w:val="sr-Cyrl-RS"/>
              </w:rPr>
              <w:t>аме Груев 2024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60,000.00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475" w:type="pct"/>
          </w:tcPr>
          <w:p w:rsidR="002A578B" w:rsidRPr="00454E9F" w:rsidRDefault="000B7700" w:rsidP="00CC1B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Удружење </w:t>
            </w:r>
            <w:r w:rsid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планира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културне активности у </w:t>
            </w:r>
            <w:r w:rsid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варошици Рудник у данима од знач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аја за македонску културу и локалну заједницу. Циљ активности је промоција македонске културе и оррганизивања сусрета са другим окружењима, посебно имајући у виду да Рудник има већу заједницу Македонаца запослених у Компанији РОЦ Рудник. Имајући у виду да је пројекат везан за очување мањинских права подржава се у складу са могућностима буџета.</w:t>
            </w:r>
          </w:p>
        </w:tc>
      </w:tr>
      <w:tr w:rsidR="002A578B" w:rsidRPr="00454E9F" w:rsidTr="0054146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</w:t>
            </w:r>
            <w:r>
              <w:rPr>
                <w:rFonts w:eastAsia="Times New Roman" w:cstheme="minorHAnsi"/>
                <w:lang w:val="sr-Cyrl-RS"/>
              </w:rPr>
              <w:t>4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"Сцио"</w:t>
            </w:r>
          </w:p>
        </w:tc>
        <w:tc>
          <w:tcPr>
            <w:tcW w:w="86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Документарни филм - Рудничка офанзива -110 година од херојске битке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476,928.00</w:t>
            </w:r>
          </w:p>
        </w:tc>
        <w:tc>
          <w:tcPr>
            <w:tcW w:w="416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99,000.00</w:t>
            </w:r>
          </w:p>
        </w:tc>
        <w:tc>
          <w:tcPr>
            <w:tcW w:w="1475" w:type="pct"/>
          </w:tcPr>
          <w:p w:rsidR="002A578B" w:rsidRPr="00454E9F" w:rsidRDefault="00CC1B9E" w:rsidP="00CC1B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Циљ пројекта је да се кроз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савремену филмску форму прикаже 110 година од 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Рудничке офанзиве, као значајног историјског догађаја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за 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наш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крај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. Имајући у виду оквире расположивих средстава овогодишњег буџета,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чињеницу да су циљеви делом везани за област културе која се обухвата посебним конкурсом, предлог је да се подржи делимично,</w:t>
            </w:r>
          </w:p>
        </w:tc>
      </w:tr>
      <w:tr w:rsidR="002A578B" w:rsidRPr="00454E9F" w:rsidTr="0054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 </w:t>
            </w:r>
          </w:p>
        </w:tc>
        <w:tc>
          <w:tcPr>
            <w:tcW w:w="954" w:type="pct"/>
            <w:hideMark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54E9F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867" w:type="pct"/>
            <w:hideMark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454E9F">
              <w:rPr>
                <w:rFonts w:eastAsia="Times New Roman" w:cstheme="minorHAnsi"/>
                <w:bCs/>
              </w:rPr>
              <w:t> </w:t>
            </w:r>
            <w:r w:rsidRPr="00454E9F">
              <w:rPr>
                <w:rFonts w:eastAsia="Times New Roman" w:cstheme="minorHAnsi"/>
                <w:bCs/>
                <w:lang w:val="sr-Cyrl-RS"/>
              </w:rPr>
              <w:t>УКУПНО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454E9F">
              <w:rPr>
                <w:rFonts w:ascii="Calibri" w:hAnsi="Calibri" w:cs="Calibri"/>
                <w:b/>
                <w:bCs/>
                <w:color w:val="000000"/>
              </w:rPr>
              <w:t>4,320,010.00</w:t>
            </w:r>
          </w:p>
        </w:tc>
        <w:tc>
          <w:tcPr>
            <w:tcW w:w="416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454E9F">
              <w:rPr>
                <w:rFonts w:ascii="Calibri" w:hAnsi="Calibri" w:cs="Calibri"/>
                <w:b/>
                <w:bCs/>
                <w:color w:val="000000"/>
              </w:rPr>
              <w:t>2,500,000.00</w:t>
            </w:r>
          </w:p>
        </w:tc>
        <w:tc>
          <w:tcPr>
            <w:tcW w:w="1475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</w:tbl>
    <w:p w:rsidR="003F4E0D" w:rsidRPr="00F3510A" w:rsidRDefault="00F3510A" w:rsidP="003F4E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4E0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НИЈЕ УЗЕТА У РАЗМАТРАЊЕ </w:t>
      </w:r>
      <w:r w:rsidR="003F4E0D" w:rsidRPr="00F3510A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F3510A">
        <w:rPr>
          <w:rFonts w:ascii="Times New Roman" w:hAnsi="Times New Roman" w:cs="Times New Roman"/>
          <w:sz w:val="24"/>
          <w:szCs w:val="24"/>
          <w:lang w:val="sr-Cyrl-RS"/>
        </w:rPr>
        <w:t>иј</w:t>
      </w:r>
      <w:r w:rsidR="003F4E0D" w:rsidRPr="00F3510A">
        <w:rPr>
          <w:rFonts w:ascii="Times New Roman" w:hAnsi="Times New Roman" w:cs="Times New Roman"/>
          <w:sz w:val="24"/>
          <w:szCs w:val="24"/>
          <w:lang w:val="sr-Cyrl-RS"/>
        </w:rPr>
        <w:t>ава Удружења</w:t>
      </w:r>
      <w:r w:rsidRPr="00F3510A">
        <w:rPr>
          <w:rFonts w:ascii="Times New Roman" w:hAnsi="Times New Roman" w:cs="Times New Roman"/>
          <w:sz w:val="24"/>
          <w:szCs w:val="24"/>
          <w:lang w:val="sr-Cyrl-RS"/>
        </w:rPr>
        <w:t xml:space="preserve"> „Призма-наука и иновације“,</w:t>
      </w:r>
      <w:r w:rsidR="003F4E0D" w:rsidRPr="00F3510A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у Чачку бр. 4-03-401-196 од 28.02.2024.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3F4E0D" w:rsidRPr="003F4E0D" w:rsidRDefault="003F4E0D" w:rsidP="003F4E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4E0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  <w:r w:rsidRPr="003F4E0D">
        <w:rPr>
          <w:rFonts w:ascii="Times New Roman" w:hAnsi="Times New Roman" w:cs="Times New Roman"/>
          <w:sz w:val="24"/>
          <w:szCs w:val="24"/>
          <w:lang w:val="sr-Cyrl-RS"/>
        </w:rPr>
        <w:t xml:space="preserve">: Ово удружење не испуњава услове конкурса у складу са ставом </w:t>
      </w:r>
      <w:r w:rsidRPr="003F4E0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3F4E0D">
        <w:rPr>
          <w:rFonts w:ascii="Times New Roman" w:hAnsi="Times New Roman" w:cs="Times New Roman"/>
          <w:sz w:val="24"/>
          <w:szCs w:val="24"/>
          <w:lang w:val="sr-Cyrl-RS"/>
        </w:rPr>
        <w:t xml:space="preserve"> тачка 2. јер има седиште ван територије општине али, на основу увида у садржину конкурсне пријаве, не остварују програм од јавног интереса за кориснике са територије Општине. Наиме, ово удружење предложило је програм чији директни и непосредни корисници нису локални становници јер информације чијим прикупљањем и обрадом намеравају да се баве већ јесу у поседу локалног становништва, а оне су намењене претежно за туристе, неименоване кориснике из области науке, развоја и образовања. Такође, на територији општине Горњи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E0D">
        <w:rPr>
          <w:rFonts w:ascii="Times New Roman" w:hAnsi="Times New Roman" w:cs="Times New Roman"/>
          <w:sz w:val="24"/>
          <w:szCs w:val="24"/>
          <w:lang w:val="sr-Cyrl-RS"/>
        </w:rPr>
        <w:t>Милановац на сличан начин програм је реализовало Удружење „СЦИО“ израдом дигиталних мапа за потребе Музеја рудничко-таковског краја, чиме удружење "ПРИЗМА-наука и иновације" није једино које се бави овим програмом да би пријава удружења са територије друге локалне самоуправе била уважена и разматрана у овом конкурсу.</w:t>
      </w:r>
    </w:p>
    <w:p w:rsidR="003F4E0D" w:rsidRPr="00E834A2" w:rsidRDefault="003F4E0D" w:rsidP="003F4E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34A2">
        <w:rPr>
          <w:rFonts w:ascii="Times New Roman" w:hAnsi="Times New Roman" w:cs="Times New Roman"/>
          <w:b/>
          <w:sz w:val="24"/>
          <w:szCs w:val="24"/>
          <w:lang w:val="sr-Cyrl-RS"/>
        </w:rPr>
        <w:t>Сви подносиоци имају :</w:t>
      </w:r>
    </w:p>
    <w:p w:rsidR="003F4E0D" w:rsidRPr="003F4E0D" w:rsidRDefault="003F4E0D" w:rsidP="00065F34">
      <w:pPr>
        <w:pStyle w:val="NoSpacing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4E0D">
        <w:rPr>
          <w:rFonts w:ascii="Times New Roman" w:hAnsi="Times New Roman" w:cs="Times New Roman"/>
          <w:sz w:val="24"/>
          <w:szCs w:val="24"/>
          <w:lang w:val="sr-Cyrl-RS"/>
        </w:rPr>
        <w:t>право увида у поднете пријаве и приложену документацију - у року од три радна дана од дана објављивања.</w:t>
      </w:r>
    </w:p>
    <w:p w:rsidR="003F4E0D" w:rsidRPr="003F4E0D" w:rsidRDefault="003F4E0D" w:rsidP="00065F34">
      <w:pPr>
        <w:pStyle w:val="NoSpacing"/>
        <w:numPr>
          <w:ilvl w:val="0"/>
          <w:numId w:val="38"/>
        </w:numPr>
        <w:ind w:left="284" w:firstLine="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 w:rsidRPr="003F4E0D">
        <w:rPr>
          <w:rFonts w:ascii="Times New Roman" w:hAnsi="Times New Roman" w:cs="Times New Roman"/>
          <w:sz w:val="24"/>
          <w:szCs w:val="24"/>
          <w:lang w:val="sr-Cyrl-RS"/>
        </w:rPr>
        <w:t>право писаног приговора на листу - у року од осам дана од дана објављивања искључиво</w:t>
      </w:r>
      <w:r w:rsidRPr="003F4E0D">
        <w:rPr>
          <w:rFonts w:ascii="Times New Roman" w:hAnsi="Times New Roman" w:cs="Times New Roman"/>
          <w:sz w:val="24"/>
          <w:szCs w:val="24"/>
        </w:rPr>
        <w:t xml:space="preserve"> </w:t>
      </w:r>
      <w:r w:rsidRPr="003F4E0D">
        <w:rPr>
          <w:rFonts w:ascii="Times New Roman" w:hAnsi="Times New Roman" w:cs="Times New Roman"/>
          <w:sz w:val="24"/>
          <w:szCs w:val="24"/>
          <w:lang w:val="sr-Cyrl-RS"/>
        </w:rPr>
        <w:t xml:space="preserve">подношењем приговора на електронску адресу </w:t>
      </w:r>
      <w:hyperlink r:id="rId8" w:history="1">
        <w:r w:rsidRPr="003F4E0D">
          <w:rPr>
            <w:rStyle w:val="Hyperlink"/>
            <w:rFonts w:ascii="Times New Roman" w:hAnsi="Times New Roman" w:cs="Times New Roman"/>
            <w:sz w:val="24"/>
            <w:szCs w:val="24"/>
          </w:rPr>
          <w:t>pisarnica@gornjimilanovac.ls.gov.rs</w:t>
        </w:r>
      </w:hyperlink>
    </w:p>
    <w:p w:rsidR="003F4E0D" w:rsidRPr="003F4E0D" w:rsidRDefault="003F4E0D" w:rsidP="003F4E0D">
      <w:pPr>
        <w:pStyle w:val="NoSpacing"/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E0D" w:rsidRDefault="003F4E0D" w:rsidP="003F4E0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E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 w:rsidRPr="003A4E0B"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p w:rsidR="003F4E0D" w:rsidRPr="00092356" w:rsidRDefault="003F4E0D" w:rsidP="003F4E0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бр.</w:t>
      </w:r>
      <w:r w:rsidRPr="000923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F4E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1-401-313/2024-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 </w:t>
      </w:r>
      <w:r w:rsidRPr="003F4E0D">
        <w:rPr>
          <w:rFonts w:ascii="Times New Roman" w:hAnsi="Times New Roman" w:cs="Times New Roman"/>
          <w:b/>
          <w:sz w:val="24"/>
          <w:szCs w:val="24"/>
          <w:lang w:val="sr-Cyrl-RS"/>
        </w:rPr>
        <w:t>од 29.03.2024. године</w:t>
      </w:r>
    </w:p>
    <w:p w:rsidR="003F4E0D" w:rsidRPr="003A4E0B" w:rsidRDefault="003F4E0D" w:rsidP="003F4E0D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54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72"/>
        <w:gridCol w:w="3889"/>
        <w:gridCol w:w="1805"/>
        <w:gridCol w:w="1373"/>
        <w:gridCol w:w="4203"/>
      </w:tblGrid>
      <w:tr w:rsidR="003F4E0D" w:rsidTr="006E7D19">
        <w:tc>
          <w:tcPr>
            <w:tcW w:w="1150" w:type="pct"/>
          </w:tcPr>
          <w:p w:rsidR="003F4E0D" w:rsidRPr="009777BC" w:rsidRDefault="003F4E0D" w:rsidP="003F4E0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Вучићевић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409" w:type="pct"/>
            <w:gridSpan w:val="2"/>
          </w:tcPr>
          <w:p w:rsidR="003F4E0D" w:rsidRPr="009777BC" w:rsidRDefault="003F4E0D" w:rsidP="003F4E0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Владимир Миловановић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051" w:type="pct"/>
            <w:gridSpan w:val="2"/>
          </w:tcPr>
          <w:p w:rsidR="003F4E0D" w:rsidRPr="009777BC" w:rsidRDefault="003F4E0D" w:rsidP="003F4E0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390" w:type="pct"/>
          </w:tcPr>
          <w:p w:rsidR="003F4E0D" w:rsidRPr="009777BC" w:rsidRDefault="003F4E0D" w:rsidP="003F4E0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Томић с.р.</w:t>
            </w:r>
          </w:p>
        </w:tc>
      </w:tr>
      <w:tr w:rsidR="003F4E0D" w:rsidTr="006E7D19">
        <w:tc>
          <w:tcPr>
            <w:tcW w:w="1150" w:type="pct"/>
          </w:tcPr>
          <w:p w:rsidR="003F4E0D" w:rsidRPr="009777BC" w:rsidRDefault="003F4E0D" w:rsidP="006E7D19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9" w:type="pct"/>
            <w:gridSpan w:val="2"/>
          </w:tcPr>
          <w:p w:rsidR="003F4E0D" w:rsidRPr="009777BC" w:rsidRDefault="003F4E0D" w:rsidP="006E7D19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51" w:type="pct"/>
            <w:gridSpan w:val="2"/>
          </w:tcPr>
          <w:p w:rsidR="003F4E0D" w:rsidRPr="009777BC" w:rsidRDefault="003F4E0D" w:rsidP="006E7D19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0" w:type="pct"/>
          </w:tcPr>
          <w:p w:rsidR="003F4E0D" w:rsidRPr="009777BC" w:rsidRDefault="003F4E0D" w:rsidP="006E7D19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4E0D" w:rsidTr="006E7D19">
        <w:tc>
          <w:tcPr>
            <w:tcW w:w="1273" w:type="pct"/>
            <w:gridSpan w:val="2"/>
          </w:tcPr>
          <w:p w:rsidR="003F4E0D" w:rsidRPr="009777BC" w:rsidRDefault="003F4E0D" w:rsidP="006E7D1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Записник водила</w:t>
            </w:r>
          </w:p>
          <w:p w:rsidR="003F4E0D" w:rsidRPr="009777BC" w:rsidRDefault="003F4E0D" w:rsidP="006E7D1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Раловић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883" w:type="pct"/>
            <w:gridSpan w:val="2"/>
          </w:tcPr>
          <w:p w:rsidR="003F4E0D" w:rsidRPr="009777BC" w:rsidRDefault="003F4E0D" w:rsidP="006E7D1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pct"/>
            <w:gridSpan w:val="2"/>
          </w:tcPr>
          <w:p w:rsidR="003F4E0D" w:rsidRPr="009777BC" w:rsidRDefault="003F4E0D" w:rsidP="006E7D1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3F4E0D" w:rsidRPr="009777BC" w:rsidRDefault="003F4E0D" w:rsidP="006E7D1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</w:t>
            </w:r>
          </w:p>
        </w:tc>
      </w:tr>
    </w:tbl>
    <w:p w:rsidR="003F4E0D" w:rsidRPr="002A2378" w:rsidRDefault="003F4E0D" w:rsidP="003F4E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E0D" w:rsidRPr="002A2378" w:rsidRDefault="003F4E0D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F4E0D" w:rsidRPr="002A2378" w:rsidSect="009B2657">
      <w:pgSz w:w="16839" w:h="11907" w:orient="landscape" w:code="9"/>
      <w:pgMar w:top="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5F" w:rsidRDefault="0059125F" w:rsidP="00DD4BB7">
      <w:pPr>
        <w:spacing w:after="0" w:line="240" w:lineRule="auto"/>
      </w:pPr>
      <w:r>
        <w:separator/>
      </w:r>
    </w:p>
  </w:endnote>
  <w:endnote w:type="continuationSeparator" w:id="0">
    <w:p w:rsidR="0059125F" w:rsidRDefault="0059125F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5F" w:rsidRDefault="0059125F" w:rsidP="00DD4BB7">
      <w:pPr>
        <w:spacing w:after="0" w:line="240" w:lineRule="auto"/>
      </w:pPr>
      <w:r>
        <w:separator/>
      </w:r>
    </w:p>
  </w:footnote>
  <w:footnote w:type="continuationSeparator" w:id="0">
    <w:p w:rsidR="0059125F" w:rsidRDefault="0059125F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0C1C78"/>
    <w:lvl w:ilvl="0">
      <w:numFmt w:val="bullet"/>
      <w:lvlText w:val="*"/>
      <w:lvlJc w:val="left"/>
    </w:lvl>
  </w:abstractNum>
  <w:abstractNum w:abstractNumId="1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7531"/>
    <w:multiLevelType w:val="hybridMultilevel"/>
    <w:tmpl w:val="6346D9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07850"/>
    <w:multiLevelType w:val="hybridMultilevel"/>
    <w:tmpl w:val="8FD8EB32"/>
    <w:lvl w:ilvl="0" w:tplc="F4E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8">
    <w:nsid w:val="15895F6E"/>
    <w:multiLevelType w:val="hybridMultilevel"/>
    <w:tmpl w:val="A9A80230"/>
    <w:lvl w:ilvl="0" w:tplc="CA0EF478">
      <w:start w:val="1"/>
      <w:numFmt w:val="decimal"/>
      <w:lvlText w:val="%1."/>
      <w:lvlJc w:val="left"/>
      <w:pPr>
        <w:ind w:left="154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F4999"/>
    <w:multiLevelType w:val="hybridMultilevel"/>
    <w:tmpl w:val="6EDA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2">
    <w:nsid w:val="2585154D"/>
    <w:multiLevelType w:val="hybridMultilevel"/>
    <w:tmpl w:val="A6242F3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D0DFC"/>
    <w:multiLevelType w:val="hybridMultilevel"/>
    <w:tmpl w:val="58AE7516"/>
    <w:lvl w:ilvl="0" w:tplc="CA0EF478">
      <w:start w:val="1"/>
      <w:numFmt w:val="decimal"/>
      <w:lvlText w:val="%1."/>
      <w:lvlJc w:val="left"/>
      <w:pPr>
        <w:ind w:left="118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5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9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3602"/>
    <w:multiLevelType w:val="hybridMultilevel"/>
    <w:tmpl w:val="4A6EB582"/>
    <w:lvl w:ilvl="0" w:tplc="0C1A000F">
      <w:start w:val="1"/>
      <w:numFmt w:val="decimal"/>
      <w:lvlText w:val="%1."/>
      <w:lvlJc w:val="left"/>
      <w:pPr>
        <w:ind w:left="180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4326E4"/>
    <w:multiLevelType w:val="hybridMultilevel"/>
    <w:tmpl w:val="6F0C86EC"/>
    <w:lvl w:ilvl="0" w:tplc="5AFE3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1165A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C283E"/>
    <w:multiLevelType w:val="hybridMultilevel"/>
    <w:tmpl w:val="35D6CF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E61D2"/>
    <w:multiLevelType w:val="hybridMultilevel"/>
    <w:tmpl w:val="F68886D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2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3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977AF"/>
    <w:multiLevelType w:val="hybridMultilevel"/>
    <w:tmpl w:val="0116E91C"/>
    <w:lvl w:ilvl="0" w:tplc="70B89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76805090"/>
    <w:multiLevelType w:val="hybridMultilevel"/>
    <w:tmpl w:val="C298E960"/>
    <w:lvl w:ilvl="0" w:tplc="E22A17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D6D14"/>
    <w:multiLevelType w:val="hybridMultilevel"/>
    <w:tmpl w:val="68E2180C"/>
    <w:lvl w:ilvl="0" w:tplc="CA0EF478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8"/>
  </w:num>
  <w:num w:numId="4">
    <w:abstractNumId w:val="15"/>
  </w:num>
  <w:num w:numId="5">
    <w:abstractNumId w:val="33"/>
  </w:num>
  <w:num w:numId="6">
    <w:abstractNumId w:val="16"/>
  </w:num>
  <w:num w:numId="7">
    <w:abstractNumId w:val="20"/>
  </w:num>
  <w:num w:numId="8">
    <w:abstractNumId w:val="27"/>
  </w:num>
  <w:num w:numId="9">
    <w:abstractNumId w:val="30"/>
  </w:num>
  <w:num w:numId="10">
    <w:abstractNumId w:val="26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21"/>
  </w:num>
  <w:num w:numId="16">
    <w:abstractNumId w:val="7"/>
  </w:num>
  <w:num w:numId="17">
    <w:abstractNumId w:val="14"/>
  </w:num>
  <w:num w:numId="18">
    <w:abstractNumId w:val="31"/>
  </w:num>
  <w:num w:numId="19">
    <w:abstractNumId w:val="32"/>
  </w:num>
  <w:num w:numId="20">
    <w:abstractNumId w:val="11"/>
  </w:num>
  <w:num w:numId="21">
    <w:abstractNumId w:val="12"/>
  </w:num>
  <w:num w:numId="22">
    <w:abstractNumId w:val="4"/>
  </w:num>
  <w:num w:numId="23">
    <w:abstractNumId w:val="17"/>
  </w:num>
  <w:num w:numId="24">
    <w:abstractNumId w:val="3"/>
  </w:num>
  <w:num w:numId="25">
    <w:abstractNumId w:val="23"/>
  </w:num>
  <w:num w:numId="26">
    <w:abstractNumId w:val="10"/>
  </w:num>
  <w:num w:numId="27">
    <w:abstractNumId w:val="5"/>
  </w:num>
  <w:num w:numId="28">
    <w:abstractNumId w:val="37"/>
  </w:num>
  <w:num w:numId="29">
    <w:abstractNumId w:val="35"/>
  </w:num>
  <w:num w:numId="30">
    <w:abstractNumId w:val="13"/>
  </w:num>
  <w:num w:numId="31">
    <w:abstractNumId w:val="8"/>
  </w:num>
  <w:num w:numId="32">
    <w:abstractNumId w:val="25"/>
  </w:num>
  <w:num w:numId="33">
    <w:abstractNumId w:val="6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9"/>
  </w:num>
  <w:num w:numId="36">
    <w:abstractNumId w:val="36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32881"/>
    <w:rsid w:val="000429D7"/>
    <w:rsid w:val="000455C3"/>
    <w:rsid w:val="00046329"/>
    <w:rsid w:val="00047966"/>
    <w:rsid w:val="00047CB1"/>
    <w:rsid w:val="0005288E"/>
    <w:rsid w:val="00061F7C"/>
    <w:rsid w:val="00071AC0"/>
    <w:rsid w:val="000810E5"/>
    <w:rsid w:val="00081EF4"/>
    <w:rsid w:val="00095A52"/>
    <w:rsid w:val="000B7700"/>
    <w:rsid w:val="000C2349"/>
    <w:rsid w:val="000C2725"/>
    <w:rsid w:val="000C414A"/>
    <w:rsid w:val="000D3ECB"/>
    <w:rsid w:val="000F4857"/>
    <w:rsid w:val="001026C6"/>
    <w:rsid w:val="00104A41"/>
    <w:rsid w:val="00115B3E"/>
    <w:rsid w:val="00115D2A"/>
    <w:rsid w:val="001215A4"/>
    <w:rsid w:val="00146242"/>
    <w:rsid w:val="001465AE"/>
    <w:rsid w:val="00152187"/>
    <w:rsid w:val="001653D1"/>
    <w:rsid w:val="00185B5A"/>
    <w:rsid w:val="00190C2E"/>
    <w:rsid w:val="001B0270"/>
    <w:rsid w:val="001E2306"/>
    <w:rsid w:val="001E7910"/>
    <w:rsid w:val="001F11E9"/>
    <w:rsid w:val="001F20E8"/>
    <w:rsid w:val="001F53B3"/>
    <w:rsid w:val="0021421E"/>
    <w:rsid w:val="00221D86"/>
    <w:rsid w:val="00246D88"/>
    <w:rsid w:val="00260637"/>
    <w:rsid w:val="00275161"/>
    <w:rsid w:val="00282DAE"/>
    <w:rsid w:val="002933E0"/>
    <w:rsid w:val="002A2378"/>
    <w:rsid w:val="002A42B4"/>
    <w:rsid w:val="002A578B"/>
    <w:rsid w:val="002C4302"/>
    <w:rsid w:val="002D35B3"/>
    <w:rsid w:val="002E1D71"/>
    <w:rsid w:val="002F638E"/>
    <w:rsid w:val="002F64C7"/>
    <w:rsid w:val="003030EB"/>
    <w:rsid w:val="00322B2A"/>
    <w:rsid w:val="00325FA2"/>
    <w:rsid w:val="00331CBA"/>
    <w:rsid w:val="00355E82"/>
    <w:rsid w:val="003564DC"/>
    <w:rsid w:val="003810BB"/>
    <w:rsid w:val="003A4E0B"/>
    <w:rsid w:val="003A5652"/>
    <w:rsid w:val="003B5335"/>
    <w:rsid w:val="003C2CF5"/>
    <w:rsid w:val="003D1399"/>
    <w:rsid w:val="003D7CA2"/>
    <w:rsid w:val="003F1F23"/>
    <w:rsid w:val="003F3F2B"/>
    <w:rsid w:val="003F4E0D"/>
    <w:rsid w:val="00406F39"/>
    <w:rsid w:val="00407A07"/>
    <w:rsid w:val="004401BD"/>
    <w:rsid w:val="004421F4"/>
    <w:rsid w:val="004470B2"/>
    <w:rsid w:val="00454E9F"/>
    <w:rsid w:val="0046336E"/>
    <w:rsid w:val="00465979"/>
    <w:rsid w:val="00481741"/>
    <w:rsid w:val="00486477"/>
    <w:rsid w:val="0049479E"/>
    <w:rsid w:val="00495B16"/>
    <w:rsid w:val="004A4DEA"/>
    <w:rsid w:val="004A621D"/>
    <w:rsid w:val="004B20CB"/>
    <w:rsid w:val="004E561B"/>
    <w:rsid w:val="004F0CE2"/>
    <w:rsid w:val="004F7D17"/>
    <w:rsid w:val="005101F3"/>
    <w:rsid w:val="005228DD"/>
    <w:rsid w:val="00540405"/>
    <w:rsid w:val="00541462"/>
    <w:rsid w:val="00583257"/>
    <w:rsid w:val="005863B4"/>
    <w:rsid w:val="0059125F"/>
    <w:rsid w:val="005E5AC9"/>
    <w:rsid w:val="005F241F"/>
    <w:rsid w:val="00612B6B"/>
    <w:rsid w:val="00645573"/>
    <w:rsid w:val="006630E6"/>
    <w:rsid w:val="00665993"/>
    <w:rsid w:val="00673CE3"/>
    <w:rsid w:val="00687A72"/>
    <w:rsid w:val="006C5D3E"/>
    <w:rsid w:val="006C6929"/>
    <w:rsid w:val="006C6DCB"/>
    <w:rsid w:val="006D3087"/>
    <w:rsid w:val="006D47CF"/>
    <w:rsid w:val="006E0AAE"/>
    <w:rsid w:val="006F1403"/>
    <w:rsid w:val="006F5157"/>
    <w:rsid w:val="00713630"/>
    <w:rsid w:val="007514AC"/>
    <w:rsid w:val="00763ED2"/>
    <w:rsid w:val="00766C35"/>
    <w:rsid w:val="00780415"/>
    <w:rsid w:val="00783F6D"/>
    <w:rsid w:val="00795833"/>
    <w:rsid w:val="007A1A6A"/>
    <w:rsid w:val="007B1E3B"/>
    <w:rsid w:val="007D08DC"/>
    <w:rsid w:val="007E25F8"/>
    <w:rsid w:val="007F716B"/>
    <w:rsid w:val="00814D3B"/>
    <w:rsid w:val="00820184"/>
    <w:rsid w:val="00835925"/>
    <w:rsid w:val="00871073"/>
    <w:rsid w:val="00877870"/>
    <w:rsid w:val="00880525"/>
    <w:rsid w:val="008807AA"/>
    <w:rsid w:val="00882AAB"/>
    <w:rsid w:val="00886EF2"/>
    <w:rsid w:val="0089027D"/>
    <w:rsid w:val="008A02B2"/>
    <w:rsid w:val="008A4A27"/>
    <w:rsid w:val="008B47E0"/>
    <w:rsid w:val="008C12FF"/>
    <w:rsid w:val="008C29A2"/>
    <w:rsid w:val="008D1C9E"/>
    <w:rsid w:val="008D36A2"/>
    <w:rsid w:val="008D6D9E"/>
    <w:rsid w:val="008E127E"/>
    <w:rsid w:val="008E68A6"/>
    <w:rsid w:val="008F2D21"/>
    <w:rsid w:val="009206FC"/>
    <w:rsid w:val="009315C9"/>
    <w:rsid w:val="00940880"/>
    <w:rsid w:val="00952C7F"/>
    <w:rsid w:val="0096086B"/>
    <w:rsid w:val="009777BC"/>
    <w:rsid w:val="0097789D"/>
    <w:rsid w:val="009875C6"/>
    <w:rsid w:val="00987D9E"/>
    <w:rsid w:val="00995E85"/>
    <w:rsid w:val="009B2657"/>
    <w:rsid w:val="009C2BA6"/>
    <w:rsid w:val="009C59A0"/>
    <w:rsid w:val="009C6F15"/>
    <w:rsid w:val="009D7D45"/>
    <w:rsid w:val="009E6F55"/>
    <w:rsid w:val="00A07EA2"/>
    <w:rsid w:val="00A47DD0"/>
    <w:rsid w:val="00A50C0D"/>
    <w:rsid w:val="00A75E36"/>
    <w:rsid w:val="00A82915"/>
    <w:rsid w:val="00A866C2"/>
    <w:rsid w:val="00A86751"/>
    <w:rsid w:val="00A937F6"/>
    <w:rsid w:val="00AA15B3"/>
    <w:rsid w:val="00AB4443"/>
    <w:rsid w:val="00AB665C"/>
    <w:rsid w:val="00AC360A"/>
    <w:rsid w:val="00AE0391"/>
    <w:rsid w:val="00B03487"/>
    <w:rsid w:val="00B06EDD"/>
    <w:rsid w:val="00B07C87"/>
    <w:rsid w:val="00B10C18"/>
    <w:rsid w:val="00B21B7F"/>
    <w:rsid w:val="00B47D9E"/>
    <w:rsid w:val="00B47FC1"/>
    <w:rsid w:val="00B520AF"/>
    <w:rsid w:val="00B542DB"/>
    <w:rsid w:val="00B62825"/>
    <w:rsid w:val="00B62E62"/>
    <w:rsid w:val="00B6483D"/>
    <w:rsid w:val="00B76CE9"/>
    <w:rsid w:val="00B847DA"/>
    <w:rsid w:val="00B91DE5"/>
    <w:rsid w:val="00B95E37"/>
    <w:rsid w:val="00BA2764"/>
    <w:rsid w:val="00BB7D28"/>
    <w:rsid w:val="00BC0AB0"/>
    <w:rsid w:val="00BC5897"/>
    <w:rsid w:val="00BE5725"/>
    <w:rsid w:val="00BE640F"/>
    <w:rsid w:val="00BE70A8"/>
    <w:rsid w:val="00C01C5D"/>
    <w:rsid w:val="00C0357A"/>
    <w:rsid w:val="00C06C6F"/>
    <w:rsid w:val="00C06DC6"/>
    <w:rsid w:val="00C17977"/>
    <w:rsid w:val="00C36635"/>
    <w:rsid w:val="00C42A5B"/>
    <w:rsid w:val="00C62644"/>
    <w:rsid w:val="00C62E98"/>
    <w:rsid w:val="00C63E14"/>
    <w:rsid w:val="00C85F2A"/>
    <w:rsid w:val="00C94369"/>
    <w:rsid w:val="00CB1E8E"/>
    <w:rsid w:val="00CB2A93"/>
    <w:rsid w:val="00CC1B9E"/>
    <w:rsid w:val="00CE5351"/>
    <w:rsid w:val="00CF2D8F"/>
    <w:rsid w:val="00CF72F9"/>
    <w:rsid w:val="00D05263"/>
    <w:rsid w:val="00D17A13"/>
    <w:rsid w:val="00D55767"/>
    <w:rsid w:val="00D63425"/>
    <w:rsid w:val="00D7567E"/>
    <w:rsid w:val="00D8726D"/>
    <w:rsid w:val="00DA23B8"/>
    <w:rsid w:val="00DA6F3B"/>
    <w:rsid w:val="00DC1068"/>
    <w:rsid w:val="00DC4225"/>
    <w:rsid w:val="00DC7D9B"/>
    <w:rsid w:val="00DD4BB7"/>
    <w:rsid w:val="00E16AF4"/>
    <w:rsid w:val="00E176FE"/>
    <w:rsid w:val="00E21DF8"/>
    <w:rsid w:val="00E6135E"/>
    <w:rsid w:val="00E715E7"/>
    <w:rsid w:val="00E72567"/>
    <w:rsid w:val="00E90BB8"/>
    <w:rsid w:val="00E92CCA"/>
    <w:rsid w:val="00EB2698"/>
    <w:rsid w:val="00EC380F"/>
    <w:rsid w:val="00EC6894"/>
    <w:rsid w:val="00ED4D08"/>
    <w:rsid w:val="00ED7573"/>
    <w:rsid w:val="00F00EA7"/>
    <w:rsid w:val="00F02317"/>
    <w:rsid w:val="00F07FB8"/>
    <w:rsid w:val="00F3510A"/>
    <w:rsid w:val="00F5338F"/>
    <w:rsid w:val="00F742EE"/>
    <w:rsid w:val="00F76821"/>
    <w:rsid w:val="00F815A4"/>
    <w:rsid w:val="00F8310F"/>
    <w:rsid w:val="00F83E4B"/>
    <w:rsid w:val="00FB474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C6F15"/>
    <w:pPr>
      <w:widowControl w:val="0"/>
      <w:autoSpaceDE w:val="0"/>
      <w:autoSpaceDN w:val="0"/>
      <w:spacing w:before="2" w:after="0" w:line="240" w:lineRule="auto"/>
      <w:ind w:left="468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952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gornjimilanovac.l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178E-7B51-4B75-BF3C-DDD31622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4</cp:revision>
  <cp:lastPrinted>2023-03-31T08:52:00Z</cp:lastPrinted>
  <dcterms:created xsi:type="dcterms:W3CDTF">2024-04-02T16:35:00Z</dcterms:created>
  <dcterms:modified xsi:type="dcterms:W3CDTF">2024-04-02T16:45:00Z</dcterms:modified>
</cp:coreProperties>
</file>